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37DC5" w14:textId="77777777" w:rsidR="00B1198E" w:rsidRDefault="00B1198E" w:rsidP="0047408E">
      <w:pPr>
        <w:pStyle w:val="Header"/>
        <w:tabs>
          <w:tab w:val="right" w:pos="9639"/>
        </w:tabs>
        <w:overflowPunct w:val="0"/>
        <w:autoSpaceDE w:val="0"/>
        <w:autoSpaceDN w:val="0"/>
        <w:adjustRightInd w:val="0"/>
        <w:textAlignment w:val="baseline"/>
        <w:rPr>
          <w:bCs/>
          <w:sz w:val="24"/>
          <w:szCs w:val="24"/>
          <w:lang w:eastAsia="ja-JP"/>
        </w:rPr>
      </w:pPr>
    </w:p>
    <w:p w14:paraId="76C62031" w14:textId="08296DCC" w:rsidR="0047408E" w:rsidRPr="004B6F45" w:rsidRDefault="00DD2678"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47408E" w:rsidRPr="004B6F45">
        <w:rPr>
          <w:bCs/>
          <w:sz w:val="24"/>
          <w:szCs w:val="24"/>
          <w:lang w:eastAsia="ja-JP"/>
        </w:rPr>
        <w:tab/>
      </w:r>
      <w:r w:rsidR="002F1414">
        <w:rPr>
          <w:bCs/>
          <w:sz w:val="24"/>
          <w:szCs w:val="24"/>
          <w:lang w:eastAsia="ja-JP"/>
        </w:rPr>
        <w:t>R2-</w:t>
      </w:r>
      <w:r w:rsidR="00DA2E7D">
        <w:rPr>
          <w:bCs/>
          <w:sz w:val="24"/>
          <w:szCs w:val="24"/>
          <w:lang w:eastAsia="ja-JP"/>
        </w:rPr>
        <w:t>1900369</w:t>
      </w:r>
    </w:p>
    <w:p w14:paraId="29CDF947" w14:textId="0597EC3D" w:rsidR="0047408E" w:rsidRDefault="00DD2678"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9D39BE">
        <w:rPr>
          <w:bCs/>
          <w:sz w:val="24"/>
          <w:szCs w:val="24"/>
          <w:lang w:eastAsia="ja-JP"/>
        </w:rPr>
        <w:t xml:space="preserve">, </w:t>
      </w:r>
      <w:r>
        <w:rPr>
          <w:bCs/>
          <w:sz w:val="24"/>
          <w:szCs w:val="24"/>
          <w:lang w:eastAsia="ja-JP"/>
        </w:rPr>
        <w:t>Greece, 25</w:t>
      </w:r>
      <w:r w:rsidR="00734BBA">
        <w:rPr>
          <w:bCs/>
          <w:sz w:val="24"/>
          <w:szCs w:val="24"/>
          <w:lang w:eastAsia="ja-JP"/>
        </w:rPr>
        <w:t xml:space="preserve">th </w:t>
      </w:r>
      <w:r>
        <w:rPr>
          <w:bCs/>
          <w:sz w:val="24"/>
          <w:szCs w:val="24"/>
          <w:lang w:eastAsia="ja-JP"/>
        </w:rPr>
        <w:t>February – 1st</w:t>
      </w:r>
      <w:r w:rsidR="009D39BE" w:rsidRPr="004D5AD0">
        <w:rPr>
          <w:bCs/>
          <w:sz w:val="24"/>
          <w:szCs w:val="24"/>
          <w:lang w:eastAsia="ja-JP"/>
        </w:rPr>
        <w:t xml:space="preserve"> </w:t>
      </w:r>
      <w:r>
        <w:rPr>
          <w:bCs/>
          <w:sz w:val="24"/>
          <w:szCs w:val="24"/>
          <w:lang w:eastAsia="ja-JP"/>
        </w:rPr>
        <w:t>March 2019</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22BBB16" w:rsidR="0047408E" w:rsidRPr="009A6513" w:rsidRDefault="00CD2AB1" w:rsidP="0047408E">
      <w:pPr>
        <w:pStyle w:val="CRCoverPage"/>
        <w:ind w:left="1988" w:hanging="1988"/>
        <w:rPr>
          <w:b/>
          <w:noProof/>
          <w:sz w:val="24"/>
        </w:rPr>
      </w:pPr>
      <w:r>
        <w:rPr>
          <w:b/>
          <w:noProof/>
          <w:sz w:val="24"/>
        </w:rPr>
        <w:t>Agenda Item:</w:t>
      </w:r>
      <w:r>
        <w:rPr>
          <w:b/>
          <w:noProof/>
          <w:sz w:val="24"/>
        </w:rPr>
        <w:tab/>
      </w:r>
      <w:r w:rsidR="002E7B8F">
        <w:rPr>
          <w:b/>
          <w:noProof/>
          <w:sz w:val="24"/>
        </w:rPr>
        <w:t>11.7.2.2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73BE1A6"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B51E81">
        <w:rPr>
          <w:b/>
          <w:noProof/>
          <w:sz w:val="24"/>
        </w:rPr>
        <w:t>Multiple configured grants</w:t>
      </w:r>
      <w:r w:rsidR="00466480">
        <w:rPr>
          <w:b/>
          <w:noProof/>
          <w:sz w:val="24"/>
        </w:rPr>
        <w:t xml:space="preserve"> for</w:t>
      </w:r>
      <w:r w:rsidR="000A0227">
        <w:rPr>
          <w:b/>
          <w:noProof/>
          <w:sz w:val="24"/>
        </w:rPr>
        <w:t xml:space="preserve"> </w:t>
      </w:r>
      <w:r w:rsidR="00B749A0">
        <w:rPr>
          <w:b/>
          <w:noProof/>
          <w:sz w:val="24"/>
        </w:rPr>
        <w:t>NR IIoT</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251B7658" w14:textId="402EA48A" w:rsidR="00E2214C" w:rsidRDefault="00B749A0" w:rsidP="0030648E">
      <w:r>
        <w:t>In Release 15, NR supports SPS (in DL) and configured grants (UL) to efficiently support URLLC scenarios requiring high reliability and low latency.</w:t>
      </w:r>
      <w:r w:rsidR="00E2214C">
        <w:t xml:space="preserve"> The vertical domains e</w:t>
      </w:r>
      <w:r w:rsidR="007E78A1">
        <w:t>xpected to be served by the IIoT</w:t>
      </w:r>
      <w:r w:rsidR="00E2214C">
        <w:t xml:space="preserve"> feature such as factory automation will require low latency, high reliability, and high communication service availability. In addition, these scenarios will also require support of other kinds of traffic (e.g., eMBB) that may co-exist simultaneously with </w:t>
      </w:r>
      <w:r w:rsidR="00704BA0">
        <w:t xml:space="preserve">URLLC </w:t>
      </w:r>
      <w:r w:rsidR="00B6400B">
        <w:t xml:space="preserve">traffic </w:t>
      </w:r>
      <w:r w:rsidR="00B6400B">
        <w:fldChar w:fldCharType="begin"/>
      </w:r>
      <w:r w:rsidR="00B6400B">
        <w:instrText xml:space="preserve"> REF _Ref535737303 \r \h </w:instrText>
      </w:r>
      <w:r w:rsidR="00B6400B">
        <w:fldChar w:fldCharType="separate"/>
      </w:r>
      <w:r w:rsidR="00B6400B">
        <w:t>[1]</w:t>
      </w:r>
      <w:r w:rsidR="00B6400B">
        <w:fldChar w:fldCharType="end"/>
      </w:r>
      <w:r w:rsidR="00704BA0">
        <w:t>.</w:t>
      </w:r>
      <w:r w:rsidR="00B6400B">
        <w:t xml:space="preserve"> </w:t>
      </w:r>
    </w:p>
    <w:p w14:paraId="15F0D769" w14:textId="45F32DF1" w:rsidR="00E359D2" w:rsidRDefault="00775AF1" w:rsidP="0030648E">
      <w:r>
        <w:t xml:space="preserve">In Release 15 NR, at most one configured grant (either Type 1 or Type 2) can be active per BWP per serving cell at any time. Since the MCS and time/frequency allocation for configured grants is fixed (either at the time of configuration for Type 1 or activation for Type 2), the TB </w:t>
      </w:r>
      <w:r w:rsidR="0014527F">
        <w:t>size is fixed</w:t>
      </w:r>
      <w:r>
        <w:t xml:space="preserve"> for grant-free transmissions. </w:t>
      </w:r>
      <w:r w:rsidR="0014527F">
        <w:t xml:space="preserve">Since different services are likely to generate packet sizes of different sizes, a single configuration of TB size is inflexible. </w:t>
      </w:r>
      <w:r w:rsidR="00E359D2">
        <w:t xml:space="preserve">These limitations have been discussed in RAN1 in the context of the SI on physical layer enhancements for NR </w:t>
      </w:r>
      <w:r>
        <w:t xml:space="preserve">URLLC </w:t>
      </w:r>
      <w:r w:rsidR="00C2018F">
        <w:fldChar w:fldCharType="begin"/>
      </w:r>
      <w:r w:rsidR="00C2018F">
        <w:instrText xml:space="preserve"> REF _Ref535738064 \r \h </w:instrText>
      </w:r>
      <w:r w:rsidR="00C2018F">
        <w:fldChar w:fldCharType="separate"/>
      </w:r>
      <w:r w:rsidR="00C2018F">
        <w:t>[2]</w:t>
      </w:r>
      <w:r w:rsidR="00C2018F">
        <w:fldChar w:fldCharType="end"/>
      </w:r>
      <w:r w:rsidR="00E359D2">
        <w:t xml:space="preserve">, and </w:t>
      </w:r>
      <w:r w:rsidR="00234961">
        <w:t>it</w:t>
      </w:r>
      <w:r w:rsidR="00753ACF">
        <w:t xml:space="preserve"> was</w:t>
      </w:r>
      <w:r w:rsidR="00234961">
        <w:t xml:space="preserve"> </w:t>
      </w:r>
      <w:r w:rsidR="00E359D2">
        <w:t>concluded that the introduction of multiple configured grants is warranted for supporting different services/traffic types</w:t>
      </w:r>
      <w:r w:rsidR="00512B3C">
        <w:t xml:space="preserve">. RAN1 has sent an LS to RAN2 </w:t>
      </w:r>
      <w:r w:rsidR="00C2018F">
        <w:fldChar w:fldCharType="begin"/>
      </w:r>
      <w:r w:rsidR="00C2018F">
        <w:instrText xml:space="preserve"> REF _Ref535738077 \r \h </w:instrText>
      </w:r>
      <w:r w:rsidR="00C2018F">
        <w:fldChar w:fldCharType="separate"/>
      </w:r>
      <w:r w:rsidR="00C2018F">
        <w:t>[3]</w:t>
      </w:r>
      <w:r w:rsidR="00C2018F">
        <w:fldChar w:fldCharType="end"/>
      </w:r>
      <w:r w:rsidR="00512B3C">
        <w:t>, a portion of which is reproduced below.</w:t>
      </w:r>
    </w:p>
    <w:tbl>
      <w:tblPr>
        <w:tblStyle w:val="TableGrid"/>
        <w:tblW w:w="0" w:type="auto"/>
        <w:tblInd w:w="137" w:type="dxa"/>
        <w:tblLook w:val="04A0" w:firstRow="1" w:lastRow="0" w:firstColumn="1" w:lastColumn="0" w:noHBand="0" w:noVBand="1"/>
      </w:tblPr>
      <w:tblGrid>
        <w:gridCol w:w="9297"/>
      </w:tblGrid>
      <w:tr w:rsidR="00512B3C" w14:paraId="3E804DDB" w14:textId="77777777" w:rsidTr="00C97EBB">
        <w:tc>
          <w:tcPr>
            <w:tcW w:w="9297" w:type="dxa"/>
          </w:tcPr>
          <w:p w14:paraId="06323C07" w14:textId="77777777" w:rsidR="00512B3C" w:rsidRPr="00E53B74" w:rsidRDefault="00512B3C" w:rsidP="00C97EBB">
            <w:pPr>
              <w:pStyle w:val="B1"/>
              <w:spacing w:afterLines="50" w:after="120"/>
              <w:rPr>
                <w:rFonts w:eastAsia="MS Mincho"/>
                <w:b/>
                <w:sz w:val="22"/>
                <w:u w:val="single"/>
                <w:lang w:eastAsia="ja-JP"/>
              </w:rPr>
            </w:pPr>
            <w:r w:rsidRPr="009E330D">
              <w:rPr>
                <w:rFonts w:eastAsia="MS Mincho"/>
                <w:b/>
                <w:sz w:val="22"/>
                <w:highlight w:val="green"/>
                <w:u w:val="single"/>
                <w:lang w:eastAsia="ja-JP"/>
              </w:rPr>
              <w:t>Agreements:</w:t>
            </w:r>
          </w:p>
          <w:p w14:paraId="5035856D" w14:textId="77777777" w:rsidR="00512B3C" w:rsidRPr="00E53B74" w:rsidRDefault="00512B3C" w:rsidP="00512B3C">
            <w:pPr>
              <w:numPr>
                <w:ilvl w:val="0"/>
                <w:numId w:val="41"/>
              </w:numPr>
              <w:overflowPunct/>
              <w:autoSpaceDE/>
              <w:autoSpaceDN/>
              <w:adjustRightInd/>
              <w:spacing w:afterLines="50" w:after="120"/>
              <w:jc w:val="left"/>
              <w:textAlignment w:val="auto"/>
              <w:rPr>
                <w:rFonts w:eastAsia="MS Mincho"/>
                <w:sz w:val="22"/>
                <w:lang w:eastAsia="ja-JP"/>
              </w:rPr>
            </w:pPr>
            <w:r w:rsidRPr="00E53B74">
              <w:rPr>
                <w:rFonts w:eastAsia="MS Mincho"/>
                <w:sz w:val="22"/>
                <w:lang w:eastAsia="ja-JP"/>
              </w:rPr>
              <w:t xml:space="preserve">Multiple active configured grant configurations for a given BWP of a serving cell should be supported at least for different services/traffic types </w:t>
            </w:r>
            <w:r w:rsidRPr="00E53B74">
              <w:rPr>
                <w:rFonts w:eastAsia="MS Mincho" w:hint="eastAsia"/>
                <w:sz w:val="22"/>
                <w:lang w:eastAsia="ja-JP"/>
              </w:rPr>
              <w:t>and/or</w:t>
            </w:r>
            <w:r w:rsidRPr="00E53B74">
              <w:rPr>
                <w:rFonts w:eastAsia="MS Mincho"/>
                <w:sz w:val="22"/>
                <w:lang w:eastAsia="ja-JP"/>
              </w:rPr>
              <w:t xml:space="preserve"> </w:t>
            </w:r>
            <w:r w:rsidRPr="00E53B74">
              <w:rPr>
                <w:rFonts w:eastAsia="MS Mincho" w:hint="eastAsia"/>
                <w:sz w:val="22"/>
                <w:lang w:eastAsia="ja-JP"/>
              </w:rPr>
              <w:t>for</w:t>
            </w:r>
            <w:r w:rsidRPr="00E53B74">
              <w:rPr>
                <w:rFonts w:eastAsia="MS Mincho"/>
                <w:sz w:val="22"/>
                <w:lang w:eastAsia="ja-JP"/>
              </w:rPr>
              <w:t xml:space="preserve"> enhanc</w:t>
            </w:r>
            <w:r w:rsidRPr="00E53B74">
              <w:rPr>
                <w:rFonts w:eastAsia="MS Mincho" w:hint="eastAsia"/>
                <w:sz w:val="22"/>
                <w:lang w:eastAsia="ja-JP"/>
              </w:rPr>
              <w:t>ing</w:t>
            </w:r>
            <w:r w:rsidRPr="00E53B74">
              <w:rPr>
                <w:rFonts w:eastAsia="MS Mincho"/>
                <w:sz w:val="22"/>
                <w:lang w:eastAsia="ja-JP"/>
              </w:rPr>
              <w:t xml:space="preserve"> reliability and reduc</w:t>
            </w:r>
            <w:r w:rsidRPr="00E53B74">
              <w:rPr>
                <w:rFonts w:eastAsia="MS Mincho" w:hint="eastAsia"/>
                <w:sz w:val="22"/>
                <w:lang w:eastAsia="ja-JP"/>
              </w:rPr>
              <w:t>ing</w:t>
            </w:r>
            <w:r w:rsidRPr="00E53B74">
              <w:rPr>
                <w:rFonts w:eastAsia="MS Mincho"/>
                <w:sz w:val="22"/>
                <w:lang w:eastAsia="ja-JP"/>
              </w:rPr>
              <w:t xml:space="preserve"> latency </w:t>
            </w:r>
          </w:p>
          <w:p w14:paraId="304C78DF" w14:textId="77777777" w:rsidR="00512B3C" w:rsidRDefault="00512B3C" w:rsidP="00512B3C">
            <w:pPr>
              <w:numPr>
                <w:ilvl w:val="1"/>
                <w:numId w:val="42"/>
              </w:numPr>
              <w:overflowPunct/>
              <w:autoSpaceDE/>
              <w:autoSpaceDN/>
              <w:adjustRightInd/>
              <w:spacing w:afterLines="50" w:after="120"/>
              <w:jc w:val="left"/>
              <w:textAlignment w:val="auto"/>
              <w:rPr>
                <w:rFonts w:eastAsia="MS Mincho"/>
                <w:sz w:val="22"/>
                <w:lang w:eastAsia="ja-JP"/>
              </w:rPr>
            </w:pPr>
            <w:r w:rsidRPr="00E53B74">
              <w:rPr>
                <w:rFonts w:eastAsia="MS Mincho"/>
                <w:sz w:val="22"/>
                <w:lang w:eastAsia="ja-JP"/>
              </w:rPr>
              <w:t>FFS details</w:t>
            </w:r>
          </w:p>
          <w:p w14:paraId="00C5C76D" w14:textId="77777777" w:rsidR="00512B3C" w:rsidRPr="00231189" w:rsidRDefault="00512B3C" w:rsidP="00512B3C">
            <w:pPr>
              <w:numPr>
                <w:ilvl w:val="1"/>
                <w:numId w:val="42"/>
              </w:numPr>
              <w:overflowPunct/>
              <w:autoSpaceDE/>
              <w:autoSpaceDN/>
              <w:adjustRightInd/>
              <w:spacing w:afterLines="50" w:after="120"/>
              <w:jc w:val="left"/>
              <w:textAlignment w:val="auto"/>
              <w:rPr>
                <w:rFonts w:eastAsia="MS Mincho"/>
                <w:sz w:val="22"/>
                <w:lang w:eastAsia="ja-JP"/>
              </w:rPr>
            </w:pPr>
            <w:r>
              <w:rPr>
                <w:rFonts w:eastAsia="DengXian" w:hint="eastAsia"/>
                <w:sz w:val="22"/>
                <w:lang w:eastAsia="zh-CN"/>
              </w:rPr>
              <w:t>N</w:t>
            </w:r>
            <w:r>
              <w:rPr>
                <w:rFonts w:eastAsia="DengXian"/>
                <w:sz w:val="22"/>
                <w:lang w:eastAsia="zh-CN"/>
              </w:rPr>
              <w:t>ote: it is understood that the above may be related to RAN2 led work on intra-UE multiplexing</w:t>
            </w:r>
          </w:p>
        </w:tc>
      </w:tr>
    </w:tbl>
    <w:p w14:paraId="767F0FB8" w14:textId="77777777" w:rsidR="00E2214C" w:rsidRDefault="00E2214C" w:rsidP="0030648E"/>
    <w:p w14:paraId="24D91D48" w14:textId="4F866A21" w:rsidR="00B749A0" w:rsidRDefault="005A05D3" w:rsidP="0030648E">
      <w:r>
        <w:t xml:space="preserve">In this contribution, we discuss </w:t>
      </w:r>
      <w:r w:rsidR="00B749A0">
        <w:t>what</w:t>
      </w:r>
      <w:r w:rsidR="007F4466">
        <w:t xml:space="preserve"> enhanc</w:t>
      </w:r>
      <w:r w:rsidR="005D6A9B">
        <w:t>ement</w:t>
      </w:r>
      <w:r w:rsidR="003C72F8">
        <w:t>s</w:t>
      </w:r>
      <w:r w:rsidR="005D6A9B">
        <w:t xml:space="preserve"> </w:t>
      </w:r>
      <w:r w:rsidR="00DC5210">
        <w:t xml:space="preserve">for </w:t>
      </w:r>
      <w:r w:rsidR="00E16E99">
        <w:t>configured grants</w:t>
      </w:r>
      <w:r w:rsidR="00DC5210">
        <w:t xml:space="preserve"> </w:t>
      </w:r>
      <w:r w:rsidR="00B749A0">
        <w:t>need to be considered in NR IIoT from RAN2 perspective.</w:t>
      </w:r>
    </w:p>
    <w:p w14:paraId="6086E073" w14:textId="58CA9C28" w:rsidR="00775AF1" w:rsidRDefault="00291158" w:rsidP="00775AF1">
      <w:pPr>
        <w:pStyle w:val="Heading1"/>
      </w:pPr>
      <w:r>
        <w:t xml:space="preserve">2 </w:t>
      </w:r>
      <w:r w:rsidR="0030648E">
        <w:t>Discussion</w:t>
      </w:r>
    </w:p>
    <w:p w14:paraId="3966A3CE" w14:textId="18C3CE45" w:rsidR="00A55D4E" w:rsidRDefault="00A55D4E" w:rsidP="009A28BF">
      <w:r>
        <w:t xml:space="preserve">The need for multiple configured grants in IIoT arises from at least two factors. First, </w:t>
      </w:r>
      <w:r w:rsidR="0014527F">
        <w:t>as noted earlier, IIoT</w:t>
      </w:r>
      <w:r>
        <w:t xml:space="preserve"> UE </w:t>
      </w:r>
      <w:r w:rsidR="0014527F">
        <w:t xml:space="preserve">are expected to </w:t>
      </w:r>
      <w:r>
        <w:t>support different services having different traffic distribution</w:t>
      </w:r>
      <w:r w:rsidR="0014527F">
        <w:t xml:space="preserve">. For example, the traffic could be periodic or non-periodic, delay-sensitive or delay-tolerant etc. Packets generated by different services/applications will also differ in the distribution of packet size. </w:t>
      </w:r>
      <w:r>
        <w:t xml:space="preserve">Second, the UE may act as a TSN hub </w:t>
      </w:r>
      <w:r w:rsidR="0014527F">
        <w:t>requiring the support of multiple flows/patterns, each with a different destination. For these re</w:t>
      </w:r>
      <w:r w:rsidR="00844212">
        <w:t xml:space="preserve">asons, it seems important to </w:t>
      </w:r>
      <w:r w:rsidR="0014527F">
        <w:t>support multiple configured grants.</w:t>
      </w:r>
    </w:p>
    <w:p w14:paraId="6C4147E6" w14:textId="7D1C2CFF" w:rsidR="0014527F" w:rsidRPr="0014527F" w:rsidRDefault="0014527F" w:rsidP="009A28BF">
      <w:pPr>
        <w:rPr>
          <w:b/>
        </w:rPr>
      </w:pPr>
      <w:r w:rsidRPr="0014527F">
        <w:rPr>
          <w:b/>
        </w:rPr>
        <w:t>Proposal 1: Multiple configured grants should be supported as part of the IIoT feature.</w:t>
      </w:r>
    </w:p>
    <w:p w14:paraId="2292D46E" w14:textId="5F88CDFB" w:rsidR="0014527F" w:rsidRDefault="0014527F" w:rsidP="009A28BF">
      <w:r>
        <w:t xml:space="preserve">RAN1 is currently investigating </w:t>
      </w:r>
      <w:r w:rsidR="00177B81">
        <w:t xml:space="preserve">several enhancements for supporting multiple </w:t>
      </w:r>
      <w:r w:rsidR="00502307">
        <w:t xml:space="preserve">configured grants. From </w:t>
      </w:r>
      <w:r w:rsidR="00177B81">
        <w:t xml:space="preserve">RAN2 perspective, we think that the support for overlapping configured grants, and enhancements to LCH restrictions, would be necessary. In the sequel, we discuss </w:t>
      </w:r>
      <w:r w:rsidR="00502307">
        <w:t>these enhancements in greater detail</w:t>
      </w:r>
      <w:r w:rsidR="00177B81">
        <w:t>.</w:t>
      </w:r>
    </w:p>
    <w:p w14:paraId="4849F0ED" w14:textId="4F6CE360" w:rsidR="00177B81" w:rsidRDefault="00177B81" w:rsidP="009A28BF">
      <w:r w:rsidRPr="00177B81">
        <w:rPr>
          <w:b/>
        </w:rPr>
        <w:t xml:space="preserve">Overlapping grants: </w:t>
      </w:r>
      <w:r w:rsidR="004B0496">
        <w:t xml:space="preserve">If a UE is configured with multiple configured grants, it becomes possible that such grants may collide in time and frequency. One approach to avoid this issue would be </w:t>
      </w:r>
      <w:r w:rsidR="00671B84">
        <w:t xml:space="preserve">to </w:t>
      </w:r>
      <w:r w:rsidR="004B0496">
        <w:t>require that the gNB does not configure such overlapping grants. Another approach would be to allow such overlapping, but then rely on intra-UE prioritization to take care of conflicts. We think that it would be too restrictive from a scheduling perspective to require non-overla</w:t>
      </w:r>
      <w:r w:rsidR="001B7012">
        <w:t>pping grants. For latency critical applications, the periodicity of a configured grant can be quite small to ensure that the UE is able to utilize a grant instance as soon as data becomes available. On the other hand, the UE may skip many grant instances if the data rate is quite low. Requiring multiple grants to not overlap would unnecessarily reduce resource efficiency in such a case. We also note that we are currently discussing how the UE can priori</w:t>
      </w:r>
      <w:r w:rsidR="00C97EBB">
        <w:t xml:space="preserve">tize between configured and dynamic </w:t>
      </w:r>
      <w:r w:rsidR="002A6EB9">
        <w:t xml:space="preserve">grants </w:t>
      </w:r>
      <w:r w:rsidR="002A6EB9">
        <w:fldChar w:fldCharType="begin"/>
      </w:r>
      <w:r w:rsidR="002A6EB9">
        <w:instrText xml:space="preserve"> REF _Ref536268615 \r \h </w:instrText>
      </w:r>
      <w:r w:rsidR="002A6EB9">
        <w:fldChar w:fldCharType="separate"/>
      </w:r>
      <w:r w:rsidR="002A6EB9">
        <w:t>[4]</w:t>
      </w:r>
      <w:r w:rsidR="002A6EB9">
        <w:fldChar w:fldCharType="end"/>
      </w:r>
      <w:r w:rsidR="00671B84">
        <w:t>, and a similar approach can be taken for multiple configured grants</w:t>
      </w:r>
      <w:r w:rsidR="00C97EBB">
        <w:t>.</w:t>
      </w:r>
    </w:p>
    <w:p w14:paraId="7CDF7979" w14:textId="04B84FF4" w:rsidR="001B7012" w:rsidRPr="002A6EB9" w:rsidRDefault="001B7012" w:rsidP="001B7012">
      <w:pPr>
        <w:rPr>
          <w:b/>
        </w:rPr>
      </w:pPr>
      <w:r w:rsidRPr="002A6EB9">
        <w:rPr>
          <w:b/>
        </w:rPr>
        <w:lastRenderedPageBreak/>
        <w:t>Observation</w:t>
      </w:r>
      <w:r w:rsidR="002A6EB9">
        <w:rPr>
          <w:b/>
        </w:rPr>
        <w:t xml:space="preserve"> 1</w:t>
      </w:r>
      <w:r w:rsidRPr="002A6EB9">
        <w:rPr>
          <w:b/>
        </w:rPr>
        <w:t>: R</w:t>
      </w:r>
      <w:r w:rsidR="004A3094">
        <w:rPr>
          <w:b/>
        </w:rPr>
        <w:t>AN</w:t>
      </w:r>
      <w:r w:rsidRPr="002A6EB9">
        <w:rPr>
          <w:b/>
        </w:rPr>
        <w:t xml:space="preserve">2 is currently discussing how </w:t>
      </w:r>
      <w:r w:rsidR="00F924DE">
        <w:rPr>
          <w:b/>
        </w:rPr>
        <w:t xml:space="preserve">conflicts between </w:t>
      </w:r>
      <w:r w:rsidRPr="002A6EB9">
        <w:rPr>
          <w:b/>
        </w:rPr>
        <w:t>overlapping grants can be resolved, and potentially th</w:t>
      </w:r>
      <w:r w:rsidR="002A6EB9" w:rsidRPr="002A6EB9">
        <w:rPr>
          <w:b/>
        </w:rPr>
        <w:t>e same approach can be used for multiple configured grants.</w:t>
      </w:r>
    </w:p>
    <w:p w14:paraId="79DBA993" w14:textId="19EE7AF4" w:rsidR="001B7012" w:rsidRDefault="002A6EB9" w:rsidP="009A28BF">
      <w:r>
        <w:t>If overlapping multiple configured grants are allowed, then the network may freely choose the appropriate configured grant parameters for its target applications/services.</w:t>
      </w:r>
    </w:p>
    <w:p w14:paraId="5E21CC00" w14:textId="6554D9B9" w:rsidR="001B7012" w:rsidRPr="001B7012" w:rsidRDefault="001B7012" w:rsidP="009A28BF">
      <w:pPr>
        <w:rPr>
          <w:b/>
        </w:rPr>
      </w:pPr>
      <w:r w:rsidRPr="001B7012">
        <w:rPr>
          <w:b/>
        </w:rPr>
        <w:t>Proposal 2: The network may configure multiple configured grants that overlap in time and frequency domain.</w:t>
      </w:r>
    </w:p>
    <w:p w14:paraId="05032952" w14:textId="1F5BBC7C" w:rsidR="001B7012" w:rsidRDefault="001B7012" w:rsidP="009A28BF">
      <w:r w:rsidRPr="001B7012">
        <w:rPr>
          <w:b/>
        </w:rPr>
        <w:t>Type of multiple grants:</w:t>
      </w:r>
      <w:r>
        <w:t xml:space="preserve"> Release 15 defines two types of configured grants, so one question that needs to be answered if in the multiple grants case, should all the grants belong to a particular type. Given that the multiple configured grants can be used for different services, we think multiple configured grants should not be restricted to a single type.</w:t>
      </w:r>
    </w:p>
    <w:p w14:paraId="502F1B81" w14:textId="4C08DA48" w:rsidR="001B7012" w:rsidRPr="001B7012" w:rsidRDefault="001B7012" w:rsidP="009A28BF">
      <w:pPr>
        <w:rPr>
          <w:b/>
        </w:rPr>
      </w:pPr>
      <w:r w:rsidRPr="001B7012">
        <w:rPr>
          <w:b/>
        </w:rPr>
        <w:t>Proposal 3: The network may configure multiple configured grants of any type (i.e., type 1 or type 2).</w:t>
      </w:r>
    </w:p>
    <w:p w14:paraId="07826099" w14:textId="305B1730" w:rsidR="002A6EB9" w:rsidRDefault="002A6EB9" w:rsidP="002A6EB9">
      <w:r w:rsidRPr="002A6EB9">
        <w:rPr>
          <w:b/>
        </w:rPr>
        <w:t>Logical Channel restrictions:</w:t>
      </w:r>
      <w:r>
        <w:t xml:space="preserve"> The logical channel restrictions in Release 15 are currently d</w:t>
      </w:r>
      <w:r w:rsidR="00132162">
        <w:t>efined in the NR MAC specification</w:t>
      </w:r>
      <w:r>
        <w:t xml:space="preserve"> based on allowed SCS, maximum PUSCH duration, configured grant Type 1, and serving cells. The logical channel restrictions for configured grant Type 1 is used for allowing or disallowing a logical channel for any configured grant Type 1. For example, if there are multiple configured grants with Type 1 on different cells, a logical channel can only be allowed or disallowed for all of them.</w:t>
      </w:r>
    </w:p>
    <w:p w14:paraId="61BF84A5" w14:textId="36FA2F14" w:rsidR="002A6EB9" w:rsidRDefault="002A6EB9" w:rsidP="002A6EB9">
      <w:r>
        <w:t>Given that multiple configured grants are proposed to support multiple services with differentiated QoS requirements, we think it makes sense to allow the network to finely control which logical channels can use which of the multiple configured grant resources. For this reason, we think the concept of LCH restriction must be extended so that the network can configure how logical channels are served by multiple configured grants.</w:t>
      </w:r>
    </w:p>
    <w:p w14:paraId="634DB3DE" w14:textId="7561CA7C" w:rsidR="002A6EB9" w:rsidRPr="002A6EB9" w:rsidRDefault="002A6EB9" w:rsidP="002A6EB9">
      <w:pPr>
        <w:rPr>
          <w:b/>
        </w:rPr>
      </w:pPr>
      <w:r w:rsidRPr="002A6EB9">
        <w:rPr>
          <w:b/>
        </w:rPr>
        <w:t>Proposal</w:t>
      </w:r>
      <w:r>
        <w:rPr>
          <w:b/>
        </w:rPr>
        <w:t xml:space="preserve"> 4</w:t>
      </w:r>
      <w:r w:rsidRPr="002A6EB9">
        <w:rPr>
          <w:b/>
        </w:rPr>
        <w:t>: LCH restri</w:t>
      </w:r>
      <w:r>
        <w:rPr>
          <w:b/>
        </w:rPr>
        <w:t>ctions are defined per configured grant</w:t>
      </w:r>
      <w:r w:rsidR="00F924DE">
        <w:rPr>
          <w:b/>
        </w:rPr>
        <w:t>.</w:t>
      </w:r>
    </w:p>
    <w:p w14:paraId="7B7767ED" w14:textId="43C86D01" w:rsidR="00B749A0" w:rsidRDefault="002A6EB9" w:rsidP="009A28BF">
      <w:r>
        <w:t xml:space="preserve">If Proposal 4 is agreeable, then a number of questions need to be answered. For example, how should logical channel configuration be enhanced? Should the restrictions be </w:t>
      </w:r>
      <w:r w:rsidR="00B749A0">
        <w:t>confined to type</w:t>
      </w:r>
      <w:r w:rsidR="00670C40">
        <w:t xml:space="preserve"> </w:t>
      </w:r>
      <w:r w:rsidR="00B749A0">
        <w:t xml:space="preserve">1 or </w:t>
      </w:r>
      <w:r>
        <w:t xml:space="preserve">be </w:t>
      </w:r>
      <w:r w:rsidR="00B749A0">
        <w:t>extended to both type</w:t>
      </w:r>
      <w:r>
        <w:t xml:space="preserve"> </w:t>
      </w:r>
      <w:r w:rsidR="00B749A0">
        <w:t>1 and type</w:t>
      </w:r>
      <w:r>
        <w:t xml:space="preserve"> 2 configured grant? </w:t>
      </w:r>
      <w:r w:rsidR="00670C40">
        <w:t>etc</w:t>
      </w:r>
      <w:r>
        <w:t>. These details can be d</w:t>
      </w:r>
      <w:r w:rsidR="00B749A0">
        <w:t xml:space="preserve">iscussed during </w:t>
      </w:r>
      <w:r>
        <w:t xml:space="preserve">the </w:t>
      </w:r>
      <w:r w:rsidR="00B749A0">
        <w:t>WI phase, potentially also b</w:t>
      </w:r>
      <w:r>
        <w:t>ased on further progress in RAN1.</w:t>
      </w:r>
    </w:p>
    <w:p w14:paraId="57F392D7" w14:textId="2AE3EC78" w:rsidR="00B749A0" w:rsidRPr="00670C40" w:rsidRDefault="00B749A0" w:rsidP="009A28BF">
      <w:pPr>
        <w:rPr>
          <w:b/>
        </w:rPr>
      </w:pPr>
      <w:r>
        <w:t xml:space="preserve">We note that the use of multiple configured grants </w:t>
      </w:r>
      <w:r w:rsidR="00670C40">
        <w:t xml:space="preserve">could be useful in other scenarios as well. For example, RAN1 has agreed, in the context of their Release 16 </w:t>
      </w:r>
      <w:r>
        <w:t xml:space="preserve">V2X </w:t>
      </w:r>
      <w:r w:rsidR="00670C40">
        <w:t>study, that a UE may be configured with multiple resource pools in a single carrier. Multiple configured grants can be also be considered useful for NR-U because they reduce the LBT burden of dynamic scheduling. So we think that the support of multiple configured grants</w:t>
      </w:r>
      <w:r>
        <w:t xml:space="preserve"> should be developed as a general mechanism (like 2-step RACH) with applicability to multiple features</w:t>
      </w:r>
      <w:r w:rsidR="00670C40">
        <w:t>.</w:t>
      </w:r>
    </w:p>
    <w:p w14:paraId="5525BCBF" w14:textId="0916314D" w:rsidR="00B749A0" w:rsidRPr="00670C40" w:rsidRDefault="00670C40" w:rsidP="009A28BF">
      <w:pPr>
        <w:rPr>
          <w:b/>
        </w:rPr>
      </w:pPr>
      <w:r w:rsidRPr="00670C40">
        <w:rPr>
          <w:b/>
        </w:rPr>
        <w:t>Proposal</w:t>
      </w:r>
      <w:r w:rsidR="0083440A">
        <w:rPr>
          <w:b/>
        </w:rPr>
        <w:t xml:space="preserve"> 5</w:t>
      </w:r>
      <w:r w:rsidRPr="00670C40">
        <w:rPr>
          <w:b/>
        </w:rPr>
        <w:t>: Develop multiple configured grants</w:t>
      </w:r>
      <w:r w:rsidR="00B749A0" w:rsidRPr="00670C40">
        <w:rPr>
          <w:b/>
        </w:rPr>
        <w:t xml:space="preserve"> as a general mechanism for multiple features</w:t>
      </w:r>
      <w:r w:rsidRPr="00670C40">
        <w:rPr>
          <w:b/>
        </w:rPr>
        <w:t>.</w:t>
      </w:r>
    </w:p>
    <w:p w14:paraId="75900F28" w14:textId="1A8AAF2E" w:rsidR="00D76DB5" w:rsidRDefault="0030648E" w:rsidP="00F047C5">
      <w:pPr>
        <w:pStyle w:val="Heading1"/>
      </w:pPr>
      <w:r>
        <w:t>3</w:t>
      </w:r>
      <w:r w:rsidR="00D76DB5">
        <w:t xml:space="preserve"> Conclusion</w:t>
      </w:r>
      <w:r w:rsidR="0035296B">
        <w:t>s</w:t>
      </w:r>
    </w:p>
    <w:p w14:paraId="510442BF" w14:textId="2FB77BD2" w:rsidR="006903D1" w:rsidRDefault="00545536" w:rsidP="00B749A0">
      <w:r>
        <w:t xml:space="preserve">In this document, we have studied the RAN2 impact of supporting multiple configured grants. Our </w:t>
      </w:r>
      <w:r w:rsidR="00F04824" w:rsidRPr="00FD3F7B">
        <w:t xml:space="preserve">observations and proposals </w:t>
      </w:r>
      <w:r>
        <w:t>are summarized below.</w:t>
      </w:r>
    </w:p>
    <w:p w14:paraId="11C1A295" w14:textId="77777777" w:rsidR="00E63262" w:rsidRPr="0014527F" w:rsidRDefault="00E63262" w:rsidP="00E63262">
      <w:pPr>
        <w:rPr>
          <w:b/>
        </w:rPr>
      </w:pPr>
      <w:r w:rsidRPr="0014527F">
        <w:rPr>
          <w:b/>
        </w:rPr>
        <w:t>Proposal 1: Multiple configured grants should be supported as part of the IIoT feature.</w:t>
      </w:r>
    </w:p>
    <w:p w14:paraId="6D13EE48" w14:textId="2DDFE98E" w:rsidR="00E63262" w:rsidRPr="002A6EB9" w:rsidRDefault="00E63262" w:rsidP="00E63262">
      <w:pPr>
        <w:rPr>
          <w:b/>
        </w:rPr>
      </w:pPr>
      <w:r w:rsidRPr="002A6EB9">
        <w:rPr>
          <w:b/>
        </w:rPr>
        <w:t>Observation</w:t>
      </w:r>
      <w:r>
        <w:rPr>
          <w:b/>
        </w:rPr>
        <w:t xml:space="preserve"> 1</w:t>
      </w:r>
      <w:r w:rsidRPr="002A6EB9">
        <w:rPr>
          <w:b/>
        </w:rPr>
        <w:t>: R</w:t>
      </w:r>
      <w:r w:rsidR="00960E41">
        <w:rPr>
          <w:b/>
        </w:rPr>
        <w:t>AN</w:t>
      </w:r>
      <w:r w:rsidRPr="002A6EB9">
        <w:rPr>
          <w:b/>
        </w:rPr>
        <w:t xml:space="preserve">2 is currently discussing how </w:t>
      </w:r>
      <w:r w:rsidR="00F924DE">
        <w:rPr>
          <w:b/>
        </w:rPr>
        <w:t xml:space="preserve">conflicts between </w:t>
      </w:r>
      <w:r w:rsidRPr="002A6EB9">
        <w:rPr>
          <w:b/>
        </w:rPr>
        <w:t>overlapping grants can be resolved, and potentially the same approach can be used for multiple configured grants.</w:t>
      </w:r>
    </w:p>
    <w:p w14:paraId="6498E350" w14:textId="77777777" w:rsidR="00E63262" w:rsidRPr="001B7012" w:rsidRDefault="00E63262" w:rsidP="00E63262">
      <w:pPr>
        <w:rPr>
          <w:b/>
        </w:rPr>
      </w:pPr>
      <w:r w:rsidRPr="001B7012">
        <w:rPr>
          <w:b/>
        </w:rPr>
        <w:t>Proposal 2: The network may configure multiple configured grants that overlap in time and frequency domain.</w:t>
      </w:r>
    </w:p>
    <w:p w14:paraId="5DE1EE56" w14:textId="77777777" w:rsidR="00E63262" w:rsidRPr="001B7012" w:rsidRDefault="00E63262" w:rsidP="00E63262">
      <w:pPr>
        <w:rPr>
          <w:b/>
        </w:rPr>
      </w:pPr>
      <w:r w:rsidRPr="001B7012">
        <w:rPr>
          <w:b/>
        </w:rPr>
        <w:t>Proposal 3: The network may configure multiple configured grants of any type (i.e., type 1 or type 2).</w:t>
      </w:r>
    </w:p>
    <w:p w14:paraId="5B9CD246" w14:textId="020FC2FB" w:rsidR="00E63262" w:rsidRPr="002A6EB9" w:rsidRDefault="00E63262" w:rsidP="00E63262">
      <w:pPr>
        <w:rPr>
          <w:b/>
        </w:rPr>
      </w:pPr>
      <w:r w:rsidRPr="002A6EB9">
        <w:rPr>
          <w:b/>
        </w:rPr>
        <w:t>Proposal</w:t>
      </w:r>
      <w:r>
        <w:rPr>
          <w:b/>
        </w:rPr>
        <w:t xml:space="preserve"> 4</w:t>
      </w:r>
      <w:r w:rsidRPr="002A6EB9">
        <w:rPr>
          <w:b/>
        </w:rPr>
        <w:t>: LCH restri</w:t>
      </w:r>
      <w:r>
        <w:rPr>
          <w:b/>
        </w:rPr>
        <w:t>ctions are defined per configured grant</w:t>
      </w:r>
      <w:r w:rsidR="00F924DE">
        <w:rPr>
          <w:b/>
        </w:rPr>
        <w:t>.</w:t>
      </w:r>
    </w:p>
    <w:p w14:paraId="496409DD" w14:textId="31B7DB38" w:rsidR="00F04824" w:rsidRPr="00D61E52" w:rsidRDefault="00E63262" w:rsidP="000548E6">
      <w:pPr>
        <w:rPr>
          <w:b/>
        </w:rPr>
      </w:pPr>
      <w:r w:rsidRPr="00670C40">
        <w:rPr>
          <w:b/>
        </w:rPr>
        <w:t>Proposal</w:t>
      </w:r>
      <w:r>
        <w:rPr>
          <w:b/>
        </w:rPr>
        <w:t xml:space="preserve"> 5</w:t>
      </w:r>
      <w:r w:rsidRPr="00670C40">
        <w:rPr>
          <w:b/>
        </w:rPr>
        <w:t>: Develop multiple configured grants as a general mechanism for multiple features</w:t>
      </w:r>
      <w:r w:rsidR="00F924DE">
        <w:rPr>
          <w:b/>
        </w:rPr>
        <w:t>.</w:t>
      </w:r>
    </w:p>
    <w:p w14:paraId="2D6019FD" w14:textId="4E75E29B" w:rsidR="00700F9C" w:rsidRDefault="0037360B" w:rsidP="00700F9C">
      <w:pPr>
        <w:pStyle w:val="Heading1"/>
      </w:pPr>
      <w:r>
        <w:t>4</w:t>
      </w:r>
      <w:r w:rsidR="00291158">
        <w:t xml:space="preserve"> </w:t>
      </w:r>
      <w:r w:rsidR="00700F9C">
        <w:t>References</w:t>
      </w:r>
    </w:p>
    <w:p w14:paraId="3D5167F9" w14:textId="0B184CD9" w:rsidR="00DE60B2" w:rsidRDefault="00704BA0" w:rsidP="005C50D5">
      <w:pPr>
        <w:pStyle w:val="ListParagraph"/>
        <w:numPr>
          <w:ilvl w:val="0"/>
          <w:numId w:val="3"/>
        </w:numPr>
        <w:overflowPunct/>
        <w:autoSpaceDE/>
        <w:autoSpaceDN/>
        <w:adjustRightInd/>
        <w:spacing w:after="60"/>
        <w:contextualSpacing w:val="0"/>
        <w:textAlignment w:val="auto"/>
        <w:rPr>
          <w:rFonts w:cs="Arial"/>
        </w:rPr>
      </w:pPr>
      <w:bookmarkStart w:id="2" w:name="_Ref535737303"/>
      <w:r>
        <w:rPr>
          <w:rFonts w:cs="Arial"/>
        </w:rPr>
        <w:t>3GPP TR 22.804, Study on communication for automation in vertical domains (Release 16)</w:t>
      </w:r>
      <w:bookmarkEnd w:id="2"/>
    </w:p>
    <w:p w14:paraId="58700976" w14:textId="77777777" w:rsidR="00E359D2" w:rsidRDefault="00E359D2" w:rsidP="00C97EBB">
      <w:pPr>
        <w:pStyle w:val="ListParagraph"/>
        <w:numPr>
          <w:ilvl w:val="0"/>
          <w:numId w:val="3"/>
        </w:numPr>
        <w:overflowPunct/>
        <w:autoSpaceDE/>
        <w:autoSpaceDN/>
        <w:adjustRightInd/>
        <w:spacing w:after="60"/>
        <w:contextualSpacing w:val="0"/>
        <w:textAlignment w:val="auto"/>
        <w:rPr>
          <w:rFonts w:cs="Arial"/>
        </w:rPr>
      </w:pPr>
      <w:bookmarkStart w:id="3" w:name="_Ref535738064"/>
      <w:r>
        <w:rPr>
          <w:rFonts w:cs="Arial"/>
        </w:rPr>
        <w:t>3GPP TR 88.824, Study on physical layer enhancements for NR ultra-reliable low latency communication (URLLC)</w:t>
      </w:r>
      <w:bookmarkEnd w:id="3"/>
      <w:r>
        <w:rPr>
          <w:rFonts w:cs="Arial"/>
        </w:rPr>
        <w:t xml:space="preserve"> </w:t>
      </w:r>
    </w:p>
    <w:p w14:paraId="5A1B1754" w14:textId="1E8BAC2E" w:rsidR="00196902" w:rsidRDefault="00E359D2" w:rsidP="00C97EBB">
      <w:pPr>
        <w:pStyle w:val="ListParagraph"/>
        <w:numPr>
          <w:ilvl w:val="0"/>
          <w:numId w:val="3"/>
        </w:numPr>
        <w:overflowPunct/>
        <w:autoSpaceDE/>
        <w:autoSpaceDN/>
        <w:adjustRightInd/>
        <w:spacing w:after="60"/>
        <w:contextualSpacing w:val="0"/>
        <w:textAlignment w:val="auto"/>
        <w:rPr>
          <w:rFonts w:cs="Arial"/>
        </w:rPr>
      </w:pPr>
      <w:bookmarkStart w:id="4" w:name="_Ref535738077"/>
      <w:r>
        <w:rPr>
          <w:rFonts w:cs="Arial"/>
        </w:rPr>
        <w:t>R1-1814116</w:t>
      </w:r>
      <w:bookmarkStart w:id="5" w:name="_GoBack"/>
      <w:bookmarkEnd w:id="5"/>
      <w:r>
        <w:rPr>
          <w:rFonts w:cs="Arial"/>
        </w:rPr>
        <w:t>,  LS on multiple active configured grant configurations</w:t>
      </w:r>
      <w:bookmarkEnd w:id="4"/>
    </w:p>
    <w:p w14:paraId="6D48BB0C" w14:textId="7D87C8B4" w:rsidR="00C97EBB" w:rsidRDefault="00C97EBB" w:rsidP="00C97EBB">
      <w:pPr>
        <w:pStyle w:val="ListParagraph"/>
        <w:numPr>
          <w:ilvl w:val="0"/>
          <w:numId w:val="3"/>
        </w:numPr>
        <w:overflowPunct/>
        <w:autoSpaceDE/>
        <w:autoSpaceDN/>
        <w:adjustRightInd/>
        <w:spacing w:after="60"/>
        <w:contextualSpacing w:val="0"/>
        <w:textAlignment w:val="auto"/>
        <w:rPr>
          <w:rFonts w:cs="Arial"/>
        </w:rPr>
      </w:pPr>
      <w:bookmarkStart w:id="6" w:name="_Ref536268615"/>
      <w:r>
        <w:rPr>
          <w:rFonts w:cs="Arial"/>
        </w:rPr>
        <w:t xml:space="preserve">R2-190xxxx, </w:t>
      </w:r>
      <w:r w:rsidRPr="00C97EBB">
        <w:rPr>
          <w:rFonts w:cs="Arial"/>
        </w:rPr>
        <w:t>Summary of [104#38][NR/IIOT] Intra UE prioritization UL Data Data</w:t>
      </w:r>
      <w:r>
        <w:rPr>
          <w:rFonts w:cs="Arial"/>
        </w:rPr>
        <w:t>, Interdigital</w:t>
      </w:r>
      <w:bookmarkEnd w:id="6"/>
    </w:p>
    <w:p w14:paraId="2D15E4A8" w14:textId="7131EC2E" w:rsidR="00545536" w:rsidRDefault="00545536" w:rsidP="00C97EBB">
      <w:pPr>
        <w:pStyle w:val="ListParagraph"/>
        <w:numPr>
          <w:ilvl w:val="0"/>
          <w:numId w:val="3"/>
        </w:numPr>
        <w:overflowPunct/>
        <w:autoSpaceDE/>
        <w:autoSpaceDN/>
        <w:adjustRightInd/>
        <w:spacing w:after="60"/>
        <w:contextualSpacing w:val="0"/>
        <w:textAlignment w:val="auto"/>
        <w:rPr>
          <w:rFonts w:cs="Arial"/>
        </w:rPr>
      </w:pPr>
      <w:r>
        <w:rPr>
          <w:rFonts w:cs="Arial"/>
        </w:rPr>
        <w:t>Final report of 3GPP TSG RAN WG1 #94bis</w:t>
      </w:r>
    </w:p>
    <w:sectPr w:rsidR="00545536"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E9C90" w14:textId="77777777" w:rsidR="00C97EBB" w:rsidRDefault="00C97EBB" w:rsidP="00BD754F">
      <w:pPr>
        <w:spacing w:after="0"/>
      </w:pPr>
      <w:r>
        <w:separator/>
      </w:r>
    </w:p>
  </w:endnote>
  <w:endnote w:type="continuationSeparator" w:id="0">
    <w:p w14:paraId="7D2C4430" w14:textId="77777777" w:rsidR="00C97EBB" w:rsidRDefault="00C97EB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281A9" w14:textId="77777777" w:rsidR="00C97EBB" w:rsidRDefault="00C97EBB" w:rsidP="00BD754F">
      <w:pPr>
        <w:spacing w:after="0"/>
      </w:pPr>
      <w:r>
        <w:separator/>
      </w:r>
    </w:p>
  </w:footnote>
  <w:footnote w:type="continuationSeparator" w:id="0">
    <w:p w14:paraId="39D9E8AD" w14:textId="77777777" w:rsidR="00C97EBB" w:rsidRDefault="00C97EBB"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0F39"/>
    <w:multiLevelType w:val="hybridMultilevel"/>
    <w:tmpl w:val="731A1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C03950"/>
    <w:multiLevelType w:val="hybridMultilevel"/>
    <w:tmpl w:val="BCD8266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B678A"/>
    <w:multiLevelType w:val="hybridMultilevel"/>
    <w:tmpl w:val="0E7C0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005F12"/>
    <w:multiLevelType w:val="hybridMultilevel"/>
    <w:tmpl w:val="0F42AF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A5540"/>
    <w:multiLevelType w:val="hybridMultilevel"/>
    <w:tmpl w:val="F4645AAE"/>
    <w:lvl w:ilvl="0" w:tplc="230A976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7"/>
  </w:num>
  <w:num w:numId="3">
    <w:abstractNumId w:val="0"/>
  </w:num>
  <w:num w:numId="4">
    <w:abstractNumId w:val="6"/>
  </w:num>
  <w:num w:numId="5">
    <w:abstractNumId w:val="31"/>
  </w:num>
  <w:num w:numId="6">
    <w:abstractNumId w:val="22"/>
  </w:num>
  <w:num w:numId="7">
    <w:abstractNumId w:val="12"/>
  </w:num>
  <w:num w:numId="8">
    <w:abstractNumId w:val="35"/>
  </w:num>
  <w:num w:numId="9">
    <w:abstractNumId w:val="21"/>
  </w:num>
  <w:num w:numId="10">
    <w:abstractNumId w:val="18"/>
  </w:num>
  <w:num w:numId="11">
    <w:abstractNumId w:val="5"/>
  </w:num>
  <w:num w:numId="12">
    <w:abstractNumId w:val="29"/>
  </w:num>
  <w:num w:numId="13">
    <w:abstractNumId w:val="16"/>
  </w:num>
  <w:num w:numId="14">
    <w:abstractNumId w:val="14"/>
  </w:num>
  <w:num w:numId="15">
    <w:abstractNumId w:val="41"/>
  </w:num>
  <w:num w:numId="16">
    <w:abstractNumId w:val="32"/>
  </w:num>
  <w:num w:numId="17">
    <w:abstractNumId w:val="26"/>
  </w:num>
  <w:num w:numId="18">
    <w:abstractNumId w:val="23"/>
  </w:num>
  <w:num w:numId="19">
    <w:abstractNumId w:val="3"/>
  </w:num>
  <w:num w:numId="20">
    <w:abstractNumId w:val="36"/>
  </w:num>
  <w:num w:numId="21">
    <w:abstractNumId w:val="37"/>
  </w:num>
  <w:num w:numId="22">
    <w:abstractNumId w:val="2"/>
  </w:num>
  <w:num w:numId="23">
    <w:abstractNumId w:val="10"/>
  </w:num>
  <w:num w:numId="24">
    <w:abstractNumId w:val="40"/>
  </w:num>
  <w:num w:numId="25">
    <w:abstractNumId w:val="11"/>
  </w:num>
  <w:num w:numId="26">
    <w:abstractNumId w:val="39"/>
  </w:num>
  <w:num w:numId="27">
    <w:abstractNumId w:val="24"/>
  </w:num>
  <w:num w:numId="28">
    <w:abstractNumId w:val="7"/>
  </w:num>
  <w:num w:numId="29">
    <w:abstractNumId w:val="9"/>
  </w:num>
  <w:num w:numId="30">
    <w:abstractNumId w:val="20"/>
  </w:num>
  <w:num w:numId="31">
    <w:abstractNumId w:val="34"/>
  </w:num>
  <w:num w:numId="32">
    <w:abstractNumId w:val="38"/>
  </w:num>
  <w:num w:numId="33">
    <w:abstractNumId w:val="19"/>
  </w:num>
  <w:num w:numId="34">
    <w:abstractNumId w:val="1"/>
  </w:num>
  <w:num w:numId="35">
    <w:abstractNumId w:val="17"/>
  </w:num>
  <w:num w:numId="36">
    <w:abstractNumId w:val="4"/>
  </w:num>
  <w:num w:numId="37">
    <w:abstractNumId w:val="13"/>
  </w:num>
  <w:num w:numId="38">
    <w:abstractNumId w:val="30"/>
  </w:num>
  <w:num w:numId="39">
    <w:abstractNumId w:val="33"/>
  </w:num>
  <w:num w:numId="40">
    <w:abstractNumId w:val="15"/>
  </w:num>
  <w:num w:numId="41">
    <w:abstractNumId w:val="8"/>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15288"/>
    <w:rsid w:val="00020058"/>
    <w:rsid w:val="000227A8"/>
    <w:rsid w:val="0002427A"/>
    <w:rsid w:val="00025B34"/>
    <w:rsid w:val="000306E9"/>
    <w:rsid w:val="00032565"/>
    <w:rsid w:val="00035195"/>
    <w:rsid w:val="0003591B"/>
    <w:rsid w:val="00040214"/>
    <w:rsid w:val="000404AE"/>
    <w:rsid w:val="00042583"/>
    <w:rsid w:val="000442C6"/>
    <w:rsid w:val="00046212"/>
    <w:rsid w:val="000475B1"/>
    <w:rsid w:val="00051E2A"/>
    <w:rsid w:val="000548E6"/>
    <w:rsid w:val="00055571"/>
    <w:rsid w:val="00056DFB"/>
    <w:rsid w:val="00056F02"/>
    <w:rsid w:val="000670F2"/>
    <w:rsid w:val="000705BC"/>
    <w:rsid w:val="00071FCC"/>
    <w:rsid w:val="0007366D"/>
    <w:rsid w:val="00073B0C"/>
    <w:rsid w:val="00073BD0"/>
    <w:rsid w:val="00075778"/>
    <w:rsid w:val="00075861"/>
    <w:rsid w:val="00077101"/>
    <w:rsid w:val="00081940"/>
    <w:rsid w:val="00083723"/>
    <w:rsid w:val="00087FDA"/>
    <w:rsid w:val="00096D24"/>
    <w:rsid w:val="000A0227"/>
    <w:rsid w:val="000A1916"/>
    <w:rsid w:val="000A3CB1"/>
    <w:rsid w:val="000A3D4A"/>
    <w:rsid w:val="000A40AB"/>
    <w:rsid w:val="000A4413"/>
    <w:rsid w:val="000A521C"/>
    <w:rsid w:val="000B0050"/>
    <w:rsid w:val="000B0C9D"/>
    <w:rsid w:val="000B0D51"/>
    <w:rsid w:val="000B225B"/>
    <w:rsid w:val="000B2756"/>
    <w:rsid w:val="000B4EA8"/>
    <w:rsid w:val="000B5A63"/>
    <w:rsid w:val="000C2175"/>
    <w:rsid w:val="000C5C28"/>
    <w:rsid w:val="000C7A92"/>
    <w:rsid w:val="000D2AA1"/>
    <w:rsid w:val="000D2F73"/>
    <w:rsid w:val="000D3BE9"/>
    <w:rsid w:val="000D54B6"/>
    <w:rsid w:val="000D6317"/>
    <w:rsid w:val="000E3D54"/>
    <w:rsid w:val="000F21E4"/>
    <w:rsid w:val="000F4170"/>
    <w:rsid w:val="000F42B1"/>
    <w:rsid w:val="00100B7F"/>
    <w:rsid w:val="00103C08"/>
    <w:rsid w:val="00105E7C"/>
    <w:rsid w:val="00110CDE"/>
    <w:rsid w:val="0011418A"/>
    <w:rsid w:val="00114B54"/>
    <w:rsid w:val="001200C3"/>
    <w:rsid w:val="0012170A"/>
    <w:rsid w:val="00126EAE"/>
    <w:rsid w:val="001272DE"/>
    <w:rsid w:val="00130452"/>
    <w:rsid w:val="00132162"/>
    <w:rsid w:val="001409B5"/>
    <w:rsid w:val="0014166E"/>
    <w:rsid w:val="00144189"/>
    <w:rsid w:val="0014527F"/>
    <w:rsid w:val="00147B2C"/>
    <w:rsid w:val="00147C0C"/>
    <w:rsid w:val="00150907"/>
    <w:rsid w:val="00155F66"/>
    <w:rsid w:val="00157C5D"/>
    <w:rsid w:val="00160E41"/>
    <w:rsid w:val="00161D21"/>
    <w:rsid w:val="00162B9B"/>
    <w:rsid w:val="00163F50"/>
    <w:rsid w:val="00166C94"/>
    <w:rsid w:val="00170C0E"/>
    <w:rsid w:val="0017118B"/>
    <w:rsid w:val="001727E1"/>
    <w:rsid w:val="0017542E"/>
    <w:rsid w:val="00177B81"/>
    <w:rsid w:val="00183C01"/>
    <w:rsid w:val="00187737"/>
    <w:rsid w:val="00190285"/>
    <w:rsid w:val="00192E61"/>
    <w:rsid w:val="001940E9"/>
    <w:rsid w:val="00196902"/>
    <w:rsid w:val="001975BE"/>
    <w:rsid w:val="001977D9"/>
    <w:rsid w:val="001A111F"/>
    <w:rsid w:val="001A460C"/>
    <w:rsid w:val="001A50C3"/>
    <w:rsid w:val="001A762C"/>
    <w:rsid w:val="001A7937"/>
    <w:rsid w:val="001B268A"/>
    <w:rsid w:val="001B4B48"/>
    <w:rsid w:val="001B5BCB"/>
    <w:rsid w:val="001B7012"/>
    <w:rsid w:val="001B7C2C"/>
    <w:rsid w:val="001C0CDC"/>
    <w:rsid w:val="001C175C"/>
    <w:rsid w:val="001C430C"/>
    <w:rsid w:val="001C470E"/>
    <w:rsid w:val="001C54EE"/>
    <w:rsid w:val="001C7509"/>
    <w:rsid w:val="001D0B20"/>
    <w:rsid w:val="001D0C55"/>
    <w:rsid w:val="001D28F2"/>
    <w:rsid w:val="001D762D"/>
    <w:rsid w:val="001E4E1B"/>
    <w:rsid w:val="001E60F5"/>
    <w:rsid w:val="001E6778"/>
    <w:rsid w:val="001E7D56"/>
    <w:rsid w:val="001F0640"/>
    <w:rsid w:val="001F0718"/>
    <w:rsid w:val="001F200D"/>
    <w:rsid w:val="001F3205"/>
    <w:rsid w:val="001F3F17"/>
    <w:rsid w:val="001F419D"/>
    <w:rsid w:val="001F56B4"/>
    <w:rsid w:val="002007D8"/>
    <w:rsid w:val="0020188F"/>
    <w:rsid w:val="00201EE0"/>
    <w:rsid w:val="00202001"/>
    <w:rsid w:val="002049B5"/>
    <w:rsid w:val="00206845"/>
    <w:rsid w:val="002069B1"/>
    <w:rsid w:val="00207DCB"/>
    <w:rsid w:val="00210D8D"/>
    <w:rsid w:val="00212DC9"/>
    <w:rsid w:val="00215398"/>
    <w:rsid w:val="00215545"/>
    <w:rsid w:val="00215585"/>
    <w:rsid w:val="0021728C"/>
    <w:rsid w:val="00217350"/>
    <w:rsid w:val="00217C3A"/>
    <w:rsid w:val="002213B5"/>
    <w:rsid w:val="00223E2A"/>
    <w:rsid w:val="00226207"/>
    <w:rsid w:val="00231B1F"/>
    <w:rsid w:val="00231F18"/>
    <w:rsid w:val="00234961"/>
    <w:rsid w:val="0023732C"/>
    <w:rsid w:val="00240B8C"/>
    <w:rsid w:val="00241B5E"/>
    <w:rsid w:val="002420F9"/>
    <w:rsid w:val="00243802"/>
    <w:rsid w:val="0024697E"/>
    <w:rsid w:val="00250128"/>
    <w:rsid w:val="00253FF7"/>
    <w:rsid w:val="00254079"/>
    <w:rsid w:val="002579C0"/>
    <w:rsid w:val="002616B1"/>
    <w:rsid w:val="00266B0F"/>
    <w:rsid w:val="002676A8"/>
    <w:rsid w:val="00267FBD"/>
    <w:rsid w:val="00272B28"/>
    <w:rsid w:val="0027426C"/>
    <w:rsid w:val="00274B7A"/>
    <w:rsid w:val="00277B93"/>
    <w:rsid w:val="0028045E"/>
    <w:rsid w:val="00286295"/>
    <w:rsid w:val="00287735"/>
    <w:rsid w:val="00287994"/>
    <w:rsid w:val="00291158"/>
    <w:rsid w:val="00293883"/>
    <w:rsid w:val="00293B0F"/>
    <w:rsid w:val="00296D0F"/>
    <w:rsid w:val="002973E9"/>
    <w:rsid w:val="002A4A16"/>
    <w:rsid w:val="002A6EB9"/>
    <w:rsid w:val="002B0FB7"/>
    <w:rsid w:val="002B2AA5"/>
    <w:rsid w:val="002B38C7"/>
    <w:rsid w:val="002B63BA"/>
    <w:rsid w:val="002B76BB"/>
    <w:rsid w:val="002C2A5C"/>
    <w:rsid w:val="002C33FD"/>
    <w:rsid w:val="002D0BC0"/>
    <w:rsid w:val="002D1D0F"/>
    <w:rsid w:val="002D26C1"/>
    <w:rsid w:val="002D78B3"/>
    <w:rsid w:val="002E1F27"/>
    <w:rsid w:val="002E2662"/>
    <w:rsid w:val="002E2BEB"/>
    <w:rsid w:val="002E34AC"/>
    <w:rsid w:val="002E5A25"/>
    <w:rsid w:val="002E65CB"/>
    <w:rsid w:val="002E7B8F"/>
    <w:rsid w:val="002F1414"/>
    <w:rsid w:val="002F3ACA"/>
    <w:rsid w:val="002F433F"/>
    <w:rsid w:val="002F470A"/>
    <w:rsid w:val="002F68BB"/>
    <w:rsid w:val="00300ADC"/>
    <w:rsid w:val="00303028"/>
    <w:rsid w:val="00303420"/>
    <w:rsid w:val="00304B80"/>
    <w:rsid w:val="0030648E"/>
    <w:rsid w:val="00307E68"/>
    <w:rsid w:val="003113E7"/>
    <w:rsid w:val="00311810"/>
    <w:rsid w:val="003138D4"/>
    <w:rsid w:val="00314CD6"/>
    <w:rsid w:val="00315801"/>
    <w:rsid w:val="0031695B"/>
    <w:rsid w:val="00320C31"/>
    <w:rsid w:val="0032335A"/>
    <w:rsid w:val="00326028"/>
    <w:rsid w:val="003309A5"/>
    <w:rsid w:val="0033166C"/>
    <w:rsid w:val="00331C69"/>
    <w:rsid w:val="003326DA"/>
    <w:rsid w:val="00337315"/>
    <w:rsid w:val="00337814"/>
    <w:rsid w:val="00337BF0"/>
    <w:rsid w:val="003403EE"/>
    <w:rsid w:val="00341624"/>
    <w:rsid w:val="00341FA0"/>
    <w:rsid w:val="00346B67"/>
    <w:rsid w:val="003511CF"/>
    <w:rsid w:val="0035296B"/>
    <w:rsid w:val="003531F5"/>
    <w:rsid w:val="00360A53"/>
    <w:rsid w:val="00361021"/>
    <w:rsid w:val="00370680"/>
    <w:rsid w:val="00372B28"/>
    <w:rsid w:val="0037360B"/>
    <w:rsid w:val="00373C0E"/>
    <w:rsid w:val="00373EAC"/>
    <w:rsid w:val="0037612A"/>
    <w:rsid w:val="00377670"/>
    <w:rsid w:val="003811D4"/>
    <w:rsid w:val="00383C03"/>
    <w:rsid w:val="00383DAD"/>
    <w:rsid w:val="003841AC"/>
    <w:rsid w:val="0039454C"/>
    <w:rsid w:val="003973B0"/>
    <w:rsid w:val="00397EB5"/>
    <w:rsid w:val="003A055B"/>
    <w:rsid w:val="003A221E"/>
    <w:rsid w:val="003A63F9"/>
    <w:rsid w:val="003A6C4C"/>
    <w:rsid w:val="003A71FF"/>
    <w:rsid w:val="003A72C6"/>
    <w:rsid w:val="003B0A25"/>
    <w:rsid w:val="003B4DFA"/>
    <w:rsid w:val="003B767B"/>
    <w:rsid w:val="003C0C71"/>
    <w:rsid w:val="003C1678"/>
    <w:rsid w:val="003C1FCA"/>
    <w:rsid w:val="003C2B89"/>
    <w:rsid w:val="003C495A"/>
    <w:rsid w:val="003C4A5A"/>
    <w:rsid w:val="003C513C"/>
    <w:rsid w:val="003C7032"/>
    <w:rsid w:val="003C72F8"/>
    <w:rsid w:val="003D474A"/>
    <w:rsid w:val="003D7074"/>
    <w:rsid w:val="003E23EB"/>
    <w:rsid w:val="003E53B2"/>
    <w:rsid w:val="003E61FD"/>
    <w:rsid w:val="003E6BA7"/>
    <w:rsid w:val="003F0559"/>
    <w:rsid w:val="003F6D73"/>
    <w:rsid w:val="0040040F"/>
    <w:rsid w:val="00401B83"/>
    <w:rsid w:val="004025F4"/>
    <w:rsid w:val="00402770"/>
    <w:rsid w:val="00411CFF"/>
    <w:rsid w:val="004132A1"/>
    <w:rsid w:val="00414A13"/>
    <w:rsid w:val="004150E9"/>
    <w:rsid w:val="00415CB4"/>
    <w:rsid w:val="00416382"/>
    <w:rsid w:val="00417195"/>
    <w:rsid w:val="00417A8D"/>
    <w:rsid w:val="00420EE1"/>
    <w:rsid w:val="00421E51"/>
    <w:rsid w:val="00431D67"/>
    <w:rsid w:val="004328F9"/>
    <w:rsid w:val="0043338D"/>
    <w:rsid w:val="00434E37"/>
    <w:rsid w:val="00436BF1"/>
    <w:rsid w:val="00443A5C"/>
    <w:rsid w:val="00443F0A"/>
    <w:rsid w:val="00451956"/>
    <w:rsid w:val="0045514F"/>
    <w:rsid w:val="00455C7A"/>
    <w:rsid w:val="004566BB"/>
    <w:rsid w:val="004605AD"/>
    <w:rsid w:val="0046308F"/>
    <w:rsid w:val="00465A2F"/>
    <w:rsid w:val="00465A5E"/>
    <w:rsid w:val="00466480"/>
    <w:rsid w:val="00472105"/>
    <w:rsid w:val="00472764"/>
    <w:rsid w:val="0047408E"/>
    <w:rsid w:val="0047555E"/>
    <w:rsid w:val="004824AC"/>
    <w:rsid w:val="004837BC"/>
    <w:rsid w:val="004854D7"/>
    <w:rsid w:val="004901E3"/>
    <w:rsid w:val="0049088A"/>
    <w:rsid w:val="00491F5D"/>
    <w:rsid w:val="0049305F"/>
    <w:rsid w:val="00496589"/>
    <w:rsid w:val="004A0D52"/>
    <w:rsid w:val="004A1C90"/>
    <w:rsid w:val="004A3094"/>
    <w:rsid w:val="004B0496"/>
    <w:rsid w:val="004B189A"/>
    <w:rsid w:val="004B2F85"/>
    <w:rsid w:val="004B651C"/>
    <w:rsid w:val="004B7267"/>
    <w:rsid w:val="004C05CB"/>
    <w:rsid w:val="004C38CB"/>
    <w:rsid w:val="004C52BE"/>
    <w:rsid w:val="004D0219"/>
    <w:rsid w:val="004D086F"/>
    <w:rsid w:val="004D21E2"/>
    <w:rsid w:val="004D2FA8"/>
    <w:rsid w:val="004D3617"/>
    <w:rsid w:val="004D475C"/>
    <w:rsid w:val="004D5AD0"/>
    <w:rsid w:val="004E04A7"/>
    <w:rsid w:val="004E262D"/>
    <w:rsid w:val="004E4362"/>
    <w:rsid w:val="004E4674"/>
    <w:rsid w:val="004E4783"/>
    <w:rsid w:val="004E4D2A"/>
    <w:rsid w:val="004E630A"/>
    <w:rsid w:val="00500584"/>
    <w:rsid w:val="00501E1B"/>
    <w:rsid w:val="00502307"/>
    <w:rsid w:val="005026F7"/>
    <w:rsid w:val="0050283E"/>
    <w:rsid w:val="00504C14"/>
    <w:rsid w:val="00512B3C"/>
    <w:rsid w:val="00514C7A"/>
    <w:rsid w:val="00524C9B"/>
    <w:rsid w:val="00527C56"/>
    <w:rsid w:val="00532389"/>
    <w:rsid w:val="005376B2"/>
    <w:rsid w:val="00540A90"/>
    <w:rsid w:val="00545536"/>
    <w:rsid w:val="00546F10"/>
    <w:rsid w:val="0054798E"/>
    <w:rsid w:val="005519B7"/>
    <w:rsid w:val="00552AD6"/>
    <w:rsid w:val="0055718E"/>
    <w:rsid w:val="00562004"/>
    <w:rsid w:val="00562D35"/>
    <w:rsid w:val="00563750"/>
    <w:rsid w:val="00564848"/>
    <w:rsid w:val="00567BDD"/>
    <w:rsid w:val="005752B2"/>
    <w:rsid w:val="00576C80"/>
    <w:rsid w:val="00577542"/>
    <w:rsid w:val="0058185E"/>
    <w:rsid w:val="00582D0E"/>
    <w:rsid w:val="005861F6"/>
    <w:rsid w:val="005865AA"/>
    <w:rsid w:val="0059403A"/>
    <w:rsid w:val="005969D0"/>
    <w:rsid w:val="005A05D3"/>
    <w:rsid w:val="005A2E5B"/>
    <w:rsid w:val="005A759D"/>
    <w:rsid w:val="005B008A"/>
    <w:rsid w:val="005C05D7"/>
    <w:rsid w:val="005C149D"/>
    <w:rsid w:val="005C1A3E"/>
    <w:rsid w:val="005C236F"/>
    <w:rsid w:val="005C2C49"/>
    <w:rsid w:val="005C3630"/>
    <w:rsid w:val="005C50D5"/>
    <w:rsid w:val="005C7F6C"/>
    <w:rsid w:val="005D11D6"/>
    <w:rsid w:val="005D591C"/>
    <w:rsid w:val="005D5CBF"/>
    <w:rsid w:val="005D6A9B"/>
    <w:rsid w:val="005D6BE8"/>
    <w:rsid w:val="005F022D"/>
    <w:rsid w:val="005F107B"/>
    <w:rsid w:val="005F140B"/>
    <w:rsid w:val="00602285"/>
    <w:rsid w:val="00602B20"/>
    <w:rsid w:val="0060470C"/>
    <w:rsid w:val="00605F9E"/>
    <w:rsid w:val="00607C1C"/>
    <w:rsid w:val="00610B27"/>
    <w:rsid w:val="00610BAD"/>
    <w:rsid w:val="0061222D"/>
    <w:rsid w:val="006158E9"/>
    <w:rsid w:val="006160A1"/>
    <w:rsid w:val="006169DD"/>
    <w:rsid w:val="00617F42"/>
    <w:rsid w:val="00620DBA"/>
    <w:rsid w:val="0062126C"/>
    <w:rsid w:val="006241F6"/>
    <w:rsid w:val="00624B5A"/>
    <w:rsid w:val="00625D29"/>
    <w:rsid w:val="006274F8"/>
    <w:rsid w:val="006306A6"/>
    <w:rsid w:val="006342B4"/>
    <w:rsid w:val="00636347"/>
    <w:rsid w:val="006400FB"/>
    <w:rsid w:val="00640233"/>
    <w:rsid w:val="006415CA"/>
    <w:rsid w:val="006463D1"/>
    <w:rsid w:val="00651B39"/>
    <w:rsid w:val="006552CF"/>
    <w:rsid w:val="0066157F"/>
    <w:rsid w:val="00661A57"/>
    <w:rsid w:val="00663D7B"/>
    <w:rsid w:val="00663DCF"/>
    <w:rsid w:val="0066440A"/>
    <w:rsid w:val="00664CF7"/>
    <w:rsid w:val="00670C40"/>
    <w:rsid w:val="00671B84"/>
    <w:rsid w:val="00672781"/>
    <w:rsid w:val="00674853"/>
    <w:rsid w:val="00677BCF"/>
    <w:rsid w:val="006806B3"/>
    <w:rsid w:val="0068501E"/>
    <w:rsid w:val="006876AE"/>
    <w:rsid w:val="00687CEB"/>
    <w:rsid w:val="006903D1"/>
    <w:rsid w:val="00690449"/>
    <w:rsid w:val="00690940"/>
    <w:rsid w:val="0069223D"/>
    <w:rsid w:val="00693560"/>
    <w:rsid w:val="0069420C"/>
    <w:rsid w:val="0069761C"/>
    <w:rsid w:val="006A1BBE"/>
    <w:rsid w:val="006A2060"/>
    <w:rsid w:val="006A2E2D"/>
    <w:rsid w:val="006A4A26"/>
    <w:rsid w:val="006B056D"/>
    <w:rsid w:val="006B165C"/>
    <w:rsid w:val="006B2905"/>
    <w:rsid w:val="006B5052"/>
    <w:rsid w:val="006B7C35"/>
    <w:rsid w:val="006C47C4"/>
    <w:rsid w:val="006C4B70"/>
    <w:rsid w:val="006C4CC9"/>
    <w:rsid w:val="006C623B"/>
    <w:rsid w:val="006D0C76"/>
    <w:rsid w:val="006D172D"/>
    <w:rsid w:val="006D426E"/>
    <w:rsid w:val="006D6345"/>
    <w:rsid w:val="006E05E6"/>
    <w:rsid w:val="006E0F93"/>
    <w:rsid w:val="006E30CB"/>
    <w:rsid w:val="006E3DC5"/>
    <w:rsid w:val="006F3F74"/>
    <w:rsid w:val="006F7373"/>
    <w:rsid w:val="00700858"/>
    <w:rsid w:val="00700F9C"/>
    <w:rsid w:val="007021F9"/>
    <w:rsid w:val="00703589"/>
    <w:rsid w:val="00704142"/>
    <w:rsid w:val="00704BA0"/>
    <w:rsid w:val="007078AF"/>
    <w:rsid w:val="0071187A"/>
    <w:rsid w:val="00711DC8"/>
    <w:rsid w:val="00713F89"/>
    <w:rsid w:val="007153AA"/>
    <w:rsid w:val="00720DDF"/>
    <w:rsid w:val="00720F62"/>
    <w:rsid w:val="007217A5"/>
    <w:rsid w:val="00723122"/>
    <w:rsid w:val="00724F8D"/>
    <w:rsid w:val="0072506F"/>
    <w:rsid w:val="007250D6"/>
    <w:rsid w:val="0072577B"/>
    <w:rsid w:val="00725D2D"/>
    <w:rsid w:val="00727BEC"/>
    <w:rsid w:val="00734BBA"/>
    <w:rsid w:val="007351A4"/>
    <w:rsid w:val="00735702"/>
    <w:rsid w:val="00737B07"/>
    <w:rsid w:val="00742B87"/>
    <w:rsid w:val="00743060"/>
    <w:rsid w:val="00743F36"/>
    <w:rsid w:val="00745A07"/>
    <w:rsid w:val="00747DF5"/>
    <w:rsid w:val="00750AA0"/>
    <w:rsid w:val="00753587"/>
    <w:rsid w:val="00753ACF"/>
    <w:rsid w:val="00754881"/>
    <w:rsid w:val="00756132"/>
    <w:rsid w:val="00761126"/>
    <w:rsid w:val="007612D6"/>
    <w:rsid w:val="007629A6"/>
    <w:rsid w:val="007672C6"/>
    <w:rsid w:val="0077005B"/>
    <w:rsid w:val="00771F63"/>
    <w:rsid w:val="007739A0"/>
    <w:rsid w:val="00775AF1"/>
    <w:rsid w:val="00782238"/>
    <w:rsid w:val="007822F5"/>
    <w:rsid w:val="00783B45"/>
    <w:rsid w:val="00783EB9"/>
    <w:rsid w:val="00785999"/>
    <w:rsid w:val="00785C73"/>
    <w:rsid w:val="00791B00"/>
    <w:rsid w:val="00791D4F"/>
    <w:rsid w:val="0079295F"/>
    <w:rsid w:val="00795071"/>
    <w:rsid w:val="00795B44"/>
    <w:rsid w:val="00796204"/>
    <w:rsid w:val="007A439F"/>
    <w:rsid w:val="007A56CF"/>
    <w:rsid w:val="007B4064"/>
    <w:rsid w:val="007B4125"/>
    <w:rsid w:val="007B59AD"/>
    <w:rsid w:val="007B7802"/>
    <w:rsid w:val="007C0402"/>
    <w:rsid w:val="007C2371"/>
    <w:rsid w:val="007C34C2"/>
    <w:rsid w:val="007C397A"/>
    <w:rsid w:val="007C3C07"/>
    <w:rsid w:val="007C7802"/>
    <w:rsid w:val="007D426C"/>
    <w:rsid w:val="007D5CC8"/>
    <w:rsid w:val="007D723A"/>
    <w:rsid w:val="007E0A5D"/>
    <w:rsid w:val="007E1429"/>
    <w:rsid w:val="007E14F8"/>
    <w:rsid w:val="007E1C48"/>
    <w:rsid w:val="007E3C0E"/>
    <w:rsid w:val="007E6EE0"/>
    <w:rsid w:val="007E78A1"/>
    <w:rsid w:val="007F09B9"/>
    <w:rsid w:val="007F4089"/>
    <w:rsid w:val="007F433E"/>
    <w:rsid w:val="007F4466"/>
    <w:rsid w:val="007F4FCC"/>
    <w:rsid w:val="00801CAA"/>
    <w:rsid w:val="008071DF"/>
    <w:rsid w:val="008107E6"/>
    <w:rsid w:val="00811490"/>
    <w:rsid w:val="008140B0"/>
    <w:rsid w:val="00814577"/>
    <w:rsid w:val="00814C55"/>
    <w:rsid w:val="00815A39"/>
    <w:rsid w:val="00816062"/>
    <w:rsid w:val="00817344"/>
    <w:rsid w:val="00820897"/>
    <w:rsid w:val="00822FF8"/>
    <w:rsid w:val="008239A2"/>
    <w:rsid w:val="008248A1"/>
    <w:rsid w:val="00830F98"/>
    <w:rsid w:val="0083318F"/>
    <w:rsid w:val="0083440A"/>
    <w:rsid w:val="00834EA9"/>
    <w:rsid w:val="008356AE"/>
    <w:rsid w:val="00841D49"/>
    <w:rsid w:val="00844212"/>
    <w:rsid w:val="00844274"/>
    <w:rsid w:val="00845E69"/>
    <w:rsid w:val="00846AAB"/>
    <w:rsid w:val="0085042C"/>
    <w:rsid w:val="00851A3E"/>
    <w:rsid w:val="0085259F"/>
    <w:rsid w:val="0085328A"/>
    <w:rsid w:val="00853465"/>
    <w:rsid w:val="00855410"/>
    <w:rsid w:val="00855F00"/>
    <w:rsid w:val="008577D4"/>
    <w:rsid w:val="00860640"/>
    <w:rsid w:val="00861DA7"/>
    <w:rsid w:val="008631C0"/>
    <w:rsid w:val="00864BCD"/>
    <w:rsid w:val="00864ECB"/>
    <w:rsid w:val="00866A22"/>
    <w:rsid w:val="008731F6"/>
    <w:rsid w:val="0087334B"/>
    <w:rsid w:val="00873C9D"/>
    <w:rsid w:val="008768DE"/>
    <w:rsid w:val="0087752B"/>
    <w:rsid w:val="008809BE"/>
    <w:rsid w:val="00882E67"/>
    <w:rsid w:val="00882F5A"/>
    <w:rsid w:val="00883040"/>
    <w:rsid w:val="0088378C"/>
    <w:rsid w:val="0088674B"/>
    <w:rsid w:val="008913DD"/>
    <w:rsid w:val="008924F7"/>
    <w:rsid w:val="008942B0"/>
    <w:rsid w:val="008947A0"/>
    <w:rsid w:val="00895789"/>
    <w:rsid w:val="008A05F0"/>
    <w:rsid w:val="008A0B55"/>
    <w:rsid w:val="008A1D06"/>
    <w:rsid w:val="008A1FFD"/>
    <w:rsid w:val="008A2E7F"/>
    <w:rsid w:val="008A689D"/>
    <w:rsid w:val="008B0CBD"/>
    <w:rsid w:val="008B64FC"/>
    <w:rsid w:val="008B7B72"/>
    <w:rsid w:val="008C0489"/>
    <w:rsid w:val="008C0B6C"/>
    <w:rsid w:val="008C0DB1"/>
    <w:rsid w:val="008C1EC8"/>
    <w:rsid w:val="008C2834"/>
    <w:rsid w:val="008C6ADE"/>
    <w:rsid w:val="008D2BB7"/>
    <w:rsid w:val="008E1F16"/>
    <w:rsid w:val="008E2F1F"/>
    <w:rsid w:val="008E3858"/>
    <w:rsid w:val="008F16CE"/>
    <w:rsid w:val="008F251D"/>
    <w:rsid w:val="008F4012"/>
    <w:rsid w:val="008F58B7"/>
    <w:rsid w:val="008F5CC7"/>
    <w:rsid w:val="008F6289"/>
    <w:rsid w:val="008F780E"/>
    <w:rsid w:val="0090504E"/>
    <w:rsid w:val="009063D8"/>
    <w:rsid w:val="00906CFA"/>
    <w:rsid w:val="009071FC"/>
    <w:rsid w:val="00907B76"/>
    <w:rsid w:val="009108C2"/>
    <w:rsid w:val="00910B9D"/>
    <w:rsid w:val="009115DC"/>
    <w:rsid w:val="00911999"/>
    <w:rsid w:val="0091287B"/>
    <w:rsid w:val="00920565"/>
    <w:rsid w:val="00922C2B"/>
    <w:rsid w:val="00923245"/>
    <w:rsid w:val="009245DB"/>
    <w:rsid w:val="009266D9"/>
    <w:rsid w:val="009271A8"/>
    <w:rsid w:val="00934E85"/>
    <w:rsid w:val="009375D8"/>
    <w:rsid w:val="009375F2"/>
    <w:rsid w:val="00940BAC"/>
    <w:rsid w:val="009427F6"/>
    <w:rsid w:val="0094700E"/>
    <w:rsid w:val="009510F5"/>
    <w:rsid w:val="00956BA5"/>
    <w:rsid w:val="00960E41"/>
    <w:rsid w:val="00966DC1"/>
    <w:rsid w:val="00967FA3"/>
    <w:rsid w:val="00970848"/>
    <w:rsid w:val="00972DFF"/>
    <w:rsid w:val="009772DD"/>
    <w:rsid w:val="009834F3"/>
    <w:rsid w:val="00983E88"/>
    <w:rsid w:val="0098478E"/>
    <w:rsid w:val="0098564E"/>
    <w:rsid w:val="009868A6"/>
    <w:rsid w:val="0099013F"/>
    <w:rsid w:val="00993ADA"/>
    <w:rsid w:val="00994315"/>
    <w:rsid w:val="009A28BF"/>
    <w:rsid w:val="009A34C4"/>
    <w:rsid w:val="009A4BB9"/>
    <w:rsid w:val="009B0424"/>
    <w:rsid w:val="009B5EB3"/>
    <w:rsid w:val="009C4143"/>
    <w:rsid w:val="009C5CBD"/>
    <w:rsid w:val="009C6839"/>
    <w:rsid w:val="009C6C67"/>
    <w:rsid w:val="009C7881"/>
    <w:rsid w:val="009C7B27"/>
    <w:rsid w:val="009D0301"/>
    <w:rsid w:val="009D39BE"/>
    <w:rsid w:val="009D42C7"/>
    <w:rsid w:val="009D591D"/>
    <w:rsid w:val="009D5D48"/>
    <w:rsid w:val="009E1333"/>
    <w:rsid w:val="009E1683"/>
    <w:rsid w:val="009E1D69"/>
    <w:rsid w:val="009E3402"/>
    <w:rsid w:val="009E3A89"/>
    <w:rsid w:val="009E7425"/>
    <w:rsid w:val="009F27CE"/>
    <w:rsid w:val="00A13946"/>
    <w:rsid w:val="00A13B63"/>
    <w:rsid w:val="00A2283B"/>
    <w:rsid w:val="00A24B3F"/>
    <w:rsid w:val="00A276B6"/>
    <w:rsid w:val="00A3241D"/>
    <w:rsid w:val="00A365A0"/>
    <w:rsid w:val="00A3732B"/>
    <w:rsid w:val="00A40BA1"/>
    <w:rsid w:val="00A453DB"/>
    <w:rsid w:val="00A47453"/>
    <w:rsid w:val="00A5104D"/>
    <w:rsid w:val="00A55C3A"/>
    <w:rsid w:val="00A55D4E"/>
    <w:rsid w:val="00A578BA"/>
    <w:rsid w:val="00A64AED"/>
    <w:rsid w:val="00A67926"/>
    <w:rsid w:val="00A70661"/>
    <w:rsid w:val="00A72E02"/>
    <w:rsid w:val="00A7685B"/>
    <w:rsid w:val="00A839EA"/>
    <w:rsid w:val="00A84AD9"/>
    <w:rsid w:val="00A85C48"/>
    <w:rsid w:val="00A929FF"/>
    <w:rsid w:val="00A92BA0"/>
    <w:rsid w:val="00AA4223"/>
    <w:rsid w:val="00AA6BDF"/>
    <w:rsid w:val="00AB2411"/>
    <w:rsid w:val="00AB2D57"/>
    <w:rsid w:val="00AB2FF0"/>
    <w:rsid w:val="00AB3413"/>
    <w:rsid w:val="00AB6E85"/>
    <w:rsid w:val="00AC2FA7"/>
    <w:rsid w:val="00AC4BA5"/>
    <w:rsid w:val="00AC6B85"/>
    <w:rsid w:val="00AD083C"/>
    <w:rsid w:val="00AD0A14"/>
    <w:rsid w:val="00AD12DA"/>
    <w:rsid w:val="00AD6BB4"/>
    <w:rsid w:val="00AE1B2C"/>
    <w:rsid w:val="00AE57D5"/>
    <w:rsid w:val="00AE5B3A"/>
    <w:rsid w:val="00AE68A3"/>
    <w:rsid w:val="00AE68B4"/>
    <w:rsid w:val="00AF1407"/>
    <w:rsid w:val="00AF17C1"/>
    <w:rsid w:val="00AF44A4"/>
    <w:rsid w:val="00B019D1"/>
    <w:rsid w:val="00B1198E"/>
    <w:rsid w:val="00B13731"/>
    <w:rsid w:val="00B165B7"/>
    <w:rsid w:val="00B170B6"/>
    <w:rsid w:val="00B21BB7"/>
    <w:rsid w:val="00B25D2B"/>
    <w:rsid w:val="00B261A6"/>
    <w:rsid w:val="00B32E21"/>
    <w:rsid w:val="00B33AF8"/>
    <w:rsid w:val="00B33CCF"/>
    <w:rsid w:val="00B36A08"/>
    <w:rsid w:val="00B402E5"/>
    <w:rsid w:val="00B472B9"/>
    <w:rsid w:val="00B47679"/>
    <w:rsid w:val="00B47CC1"/>
    <w:rsid w:val="00B51E81"/>
    <w:rsid w:val="00B52229"/>
    <w:rsid w:val="00B5489E"/>
    <w:rsid w:val="00B5537F"/>
    <w:rsid w:val="00B55AED"/>
    <w:rsid w:val="00B5630B"/>
    <w:rsid w:val="00B60DFB"/>
    <w:rsid w:val="00B60E3B"/>
    <w:rsid w:val="00B63477"/>
    <w:rsid w:val="00B63AA2"/>
    <w:rsid w:val="00B6400B"/>
    <w:rsid w:val="00B6754C"/>
    <w:rsid w:val="00B70B36"/>
    <w:rsid w:val="00B70E57"/>
    <w:rsid w:val="00B71623"/>
    <w:rsid w:val="00B724AB"/>
    <w:rsid w:val="00B73696"/>
    <w:rsid w:val="00B73B8E"/>
    <w:rsid w:val="00B73D42"/>
    <w:rsid w:val="00B749A0"/>
    <w:rsid w:val="00B755C7"/>
    <w:rsid w:val="00B80954"/>
    <w:rsid w:val="00B81D95"/>
    <w:rsid w:val="00B82EF0"/>
    <w:rsid w:val="00B86EE2"/>
    <w:rsid w:val="00B8732B"/>
    <w:rsid w:val="00B87550"/>
    <w:rsid w:val="00B90949"/>
    <w:rsid w:val="00B9322B"/>
    <w:rsid w:val="00B95298"/>
    <w:rsid w:val="00B9535C"/>
    <w:rsid w:val="00B9773A"/>
    <w:rsid w:val="00BA043F"/>
    <w:rsid w:val="00BA136E"/>
    <w:rsid w:val="00BA5323"/>
    <w:rsid w:val="00BA54AB"/>
    <w:rsid w:val="00BA6406"/>
    <w:rsid w:val="00BA7D25"/>
    <w:rsid w:val="00BB04FA"/>
    <w:rsid w:val="00BB289F"/>
    <w:rsid w:val="00BB299D"/>
    <w:rsid w:val="00BC22C8"/>
    <w:rsid w:val="00BC3820"/>
    <w:rsid w:val="00BC3B0C"/>
    <w:rsid w:val="00BC62B8"/>
    <w:rsid w:val="00BC652B"/>
    <w:rsid w:val="00BC6530"/>
    <w:rsid w:val="00BC6657"/>
    <w:rsid w:val="00BC6987"/>
    <w:rsid w:val="00BD0735"/>
    <w:rsid w:val="00BD47DB"/>
    <w:rsid w:val="00BD5D21"/>
    <w:rsid w:val="00BD754F"/>
    <w:rsid w:val="00BE175A"/>
    <w:rsid w:val="00BE5AFD"/>
    <w:rsid w:val="00BE5C79"/>
    <w:rsid w:val="00BE5DBC"/>
    <w:rsid w:val="00BE602E"/>
    <w:rsid w:val="00BE68C9"/>
    <w:rsid w:val="00BE7E4F"/>
    <w:rsid w:val="00BF12FA"/>
    <w:rsid w:val="00BF1317"/>
    <w:rsid w:val="00BF18BE"/>
    <w:rsid w:val="00BF5C68"/>
    <w:rsid w:val="00C00B75"/>
    <w:rsid w:val="00C01557"/>
    <w:rsid w:val="00C02287"/>
    <w:rsid w:val="00C04394"/>
    <w:rsid w:val="00C05565"/>
    <w:rsid w:val="00C10458"/>
    <w:rsid w:val="00C10A6D"/>
    <w:rsid w:val="00C11184"/>
    <w:rsid w:val="00C12A49"/>
    <w:rsid w:val="00C1340E"/>
    <w:rsid w:val="00C14120"/>
    <w:rsid w:val="00C2017F"/>
    <w:rsid w:val="00C2018F"/>
    <w:rsid w:val="00C21525"/>
    <w:rsid w:val="00C31430"/>
    <w:rsid w:val="00C315CB"/>
    <w:rsid w:val="00C32DAB"/>
    <w:rsid w:val="00C34171"/>
    <w:rsid w:val="00C34FD7"/>
    <w:rsid w:val="00C350A3"/>
    <w:rsid w:val="00C36865"/>
    <w:rsid w:val="00C368B2"/>
    <w:rsid w:val="00C370DF"/>
    <w:rsid w:val="00C4341D"/>
    <w:rsid w:val="00C441B9"/>
    <w:rsid w:val="00C503AF"/>
    <w:rsid w:val="00C5399A"/>
    <w:rsid w:val="00C55D85"/>
    <w:rsid w:val="00C55FBA"/>
    <w:rsid w:val="00C56045"/>
    <w:rsid w:val="00C56849"/>
    <w:rsid w:val="00C62AAD"/>
    <w:rsid w:val="00C62DC0"/>
    <w:rsid w:val="00C64192"/>
    <w:rsid w:val="00C65088"/>
    <w:rsid w:val="00C70923"/>
    <w:rsid w:val="00C70A8F"/>
    <w:rsid w:val="00C7403D"/>
    <w:rsid w:val="00C764EE"/>
    <w:rsid w:val="00C85167"/>
    <w:rsid w:val="00C922FD"/>
    <w:rsid w:val="00C948BC"/>
    <w:rsid w:val="00C95EF2"/>
    <w:rsid w:val="00C95F09"/>
    <w:rsid w:val="00C97EBB"/>
    <w:rsid w:val="00CA1161"/>
    <w:rsid w:val="00CA17BE"/>
    <w:rsid w:val="00CA23A9"/>
    <w:rsid w:val="00CA3CF0"/>
    <w:rsid w:val="00CA7C3C"/>
    <w:rsid w:val="00CB0624"/>
    <w:rsid w:val="00CB0BFC"/>
    <w:rsid w:val="00CB4339"/>
    <w:rsid w:val="00CB5591"/>
    <w:rsid w:val="00CB5935"/>
    <w:rsid w:val="00CB6D61"/>
    <w:rsid w:val="00CC54C7"/>
    <w:rsid w:val="00CD2AB1"/>
    <w:rsid w:val="00CD3075"/>
    <w:rsid w:val="00CD671C"/>
    <w:rsid w:val="00CE035B"/>
    <w:rsid w:val="00CE257E"/>
    <w:rsid w:val="00CE7B4B"/>
    <w:rsid w:val="00CF1543"/>
    <w:rsid w:val="00CF5334"/>
    <w:rsid w:val="00CF5EE5"/>
    <w:rsid w:val="00CF72CE"/>
    <w:rsid w:val="00D10715"/>
    <w:rsid w:val="00D11746"/>
    <w:rsid w:val="00D124C3"/>
    <w:rsid w:val="00D13F9C"/>
    <w:rsid w:val="00D14684"/>
    <w:rsid w:val="00D14A39"/>
    <w:rsid w:val="00D14A97"/>
    <w:rsid w:val="00D14EB8"/>
    <w:rsid w:val="00D16D78"/>
    <w:rsid w:val="00D175A2"/>
    <w:rsid w:val="00D21E18"/>
    <w:rsid w:val="00D22B97"/>
    <w:rsid w:val="00D237F5"/>
    <w:rsid w:val="00D2529F"/>
    <w:rsid w:val="00D25729"/>
    <w:rsid w:val="00D311D8"/>
    <w:rsid w:val="00D31E3B"/>
    <w:rsid w:val="00D3239A"/>
    <w:rsid w:val="00D34F5D"/>
    <w:rsid w:val="00D41F21"/>
    <w:rsid w:val="00D43177"/>
    <w:rsid w:val="00D43AD4"/>
    <w:rsid w:val="00D4560D"/>
    <w:rsid w:val="00D50E5D"/>
    <w:rsid w:val="00D532FD"/>
    <w:rsid w:val="00D561F2"/>
    <w:rsid w:val="00D56AE5"/>
    <w:rsid w:val="00D57082"/>
    <w:rsid w:val="00D61208"/>
    <w:rsid w:val="00D61E52"/>
    <w:rsid w:val="00D626F1"/>
    <w:rsid w:val="00D628E0"/>
    <w:rsid w:val="00D67A29"/>
    <w:rsid w:val="00D717D8"/>
    <w:rsid w:val="00D72A99"/>
    <w:rsid w:val="00D75ADA"/>
    <w:rsid w:val="00D76DB5"/>
    <w:rsid w:val="00D77911"/>
    <w:rsid w:val="00D80E3B"/>
    <w:rsid w:val="00D81391"/>
    <w:rsid w:val="00D83C6D"/>
    <w:rsid w:val="00D86623"/>
    <w:rsid w:val="00D879EB"/>
    <w:rsid w:val="00D9203B"/>
    <w:rsid w:val="00D9257F"/>
    <w:rsid w:val="00D92925"/>
    <w:rsid w:val="00D92C95"/>
    <w:rsid w:val="00D975FC"/>
    <w:rsid w:val="00DA1004"/>
    <w:rsid w:val="00DA2E7D"/>
    <w:rsid w:val="00DA4FE7"/>
    <w:rsid w:val="00DA5ECC"/>
    <w:rsid w:val="00DB3DA7"/>
    <w:rsid w:val="00DB65BA"/>
    <w:rsid w:val="00DB6C02"/>
    <w:rsid w:val="00DC075C"/>
    <w:rsid w:val="00DC1B9C"/>
    <w:rsid w:val="00DC5210"/>
    <w:rsid w:val="00DC56A7"/>
    <w:rsid w:val="00DC5730"/>
    <w:rsid w:val="00DC7EF5"/>
    <w:rsid w:val="00DD03C4"/>
    <w:rsid w:val="00DD1138"/>
    <w:rsid w:val="00DD2678"/>
    <w:rsid w:val="00DD7EA2"/>
    <w:rsid w:val="00DE1052"/>
    <w:rsid w:val="00DE1181"/>
    <w:rsid w:val="00DE55E5"/>
    <w:rsid w:val="00DE57A2"/>
    <w:rsid w:val="00DE60B2"/>
    <w:rsid w:val="00DF0232"/>
    <w:rsid w:val="00DF1FD3"/>
    <w:rsid w:val="00DF27EC"/>
    <w:rsid w:val="00DF42D8"/>
    <w:rsid w:val="00DF5296"/>
    <w:rsid w:val="00E020DF"/>
    <w:rsid w:val="00E05EC9"/>
    <w:rsid w:val="00E102EB"/>
    <w:rsid w:val="00E11072"/>
    <w:rsid w:val="00E13527"/>
    <w:rsid w:val="00E138A2"/>
    <w:rsid w:val="00E13D74"/>
    <w:rsid w:val="00E1510C"/>
    <w:rsid w:val="00E16E99"/>
    <w:rsid w:val="00E178A9"/>
    <w:rsid w:val="00E17E8A"/>
    <w:rsid w:val="00E20FBA"/>
    <w:rsid w:val="00E218CB"/>
    <w:rsid w:val="00E2214C"/>
    <w:rsid w:val="00E22721"/>
    <w:rsid w:val="00E259B5"/>
    <w:rsid w:val="00E27140"/>
    <w:rsid w:val="00E305FC"/>
    <w:rsid w:val="00E32A40"/>
    <w:rsid w:val="00E359D2"/>
    <w:rsid w:val="00E36108"/>
    <w:rsid w:val="00E3698C"/>
    <w:rsid w:val="00E4101D"/>
    <w:rsid w:val="00E43B3B"/>
    <w:rsid w:val="00E44F98"/>
    <w:rsid w:val="00E469DB"/>
    <w:rsid w:val="00E47A1A"/>
    <w:rsid w:val="00E536BF"/>
    <w:rsid w:val="00E63262"/>
    <w:rsid w:val="00E63674"/>
    <w:rsid w:val="00E657B6"/>
    <w:rsid w:val="00E71762"/>
    <w:rsid w:val="00E72A21"/>
    <w:rsid w:val="00E75837"/>
    <w:rsid w:val="00E900BC"/>
    <w:rsid w:val="00E9103E"/>
    <w:rsid w:val="00E922C6"/>
    <w:rsid w:val="00E93A4A"/>
    <w:rsid w:val="00E9472D"/>
    <w:rsid w:val="00E96618"/>
    <w:rsid w:val="00E966F1"/>
    <w:rsid w:val="00E96CCE"/>
    <w:rsid w:val="00E96E60"/>
    <w:rsid w:val="00EA20E0"/>
    <w:rsid w:val="00EA37E7"/>
    <w:rsid w:val="00EA49BA"/>
    <w:rsid w:val="00EA5C61"/>
    <w:rsid w:val="00EB0050"/>
    <w:rsid w:val="00EB3C39"/>
    <w:rsid w:val="00EB3E8F"/>
    <w:rsid w:val="00EB6537"/>
    <w:rsid w:val="00EC5CE5"/>
    <w:rsid w:val="00EC7323"/>
    <w:rsid w:val="00ED46B0"/>
    <w:rsid w:val="00EE58BD"/>
    <w:rsid w:val="00EE6E11"/>
    <w:rsid w:val="00EE7035"/>
    <w:rsid w:val="00EE75F7"/>
    <w:rsid w:val="00EF117A"/>
    <w:rsid w:val="00EF20B9"/>
    <w:rsid w:val="00EF332D"/>
    <w:rsid w:val="00EF3E4E"/>
    <w:rsid w:val="00EF5808"/>
    <w:rsid w:val="00EF64C5"/>
    <w:rsid w:val="00EF7A42"/>
    <w:rsid w:val="00F00A05"/>
    <w:rsid w:val="00F0155E"/>
    <w:rsid w:val="00F01ED6"/>
    <w:rsid w:val="00F047C5"/>
    <w:rsid w:val="00F04824"/>
    <w:rsid w:val="00F0598D"/>
    <w:rsid w:val="00F05F9C"/>
    <w:rsid w:val="00F1022B"/>
    <w:rsid w:val="00F104AC"/>
    <w:rsid w:val="00F114E8"/>
    <w:rsid w:val="00F122C4"/>
    <w:rsid w:val="00F20218"/>
    <w:rsid w:val="00F20BBF"/>
    <w:rsid w:val="00F22C5D"/>
    <w:rsid w:val="00F2655B"/>
    <w:rsid w:val="00F306F2"/>
    <w:rsid w:val="00F3163C"/>
    <w:rsid w:val="00F32156"/>
    <w:rsid w:val="00F328DD"/>
    <w:rsid w:val="00F426A6"/>
    <w:rsid w:val="00F473F6"/>
    <w:rsid w:val="00F61B3B"/>
    <w:rsid w:val="00F626B2"/>
    <w:rsid w:val="00F63A0D"/>
    <w:rsid w:val="00F65055"/>
    <w:rsid w:val="00F71960"/>
    <w:rsid w:val="00F7592B"/>
    <w:rsid w:val="00F82D33"/>
    <w:rsid w:val="00F8634F"/>
    <w:rsid w:val="00F8665F"/>
    <w:rsid w:val="00F9019F"/>
    <w:rsid w:val="00F924DE"/>
    <w:rsid w:val="00F970BB"/>
    <w:rsid w:val="00FA26B3"/>
    <w:rsid w:val="00FA3267"/>
    <w:rsid w:val="00FA3F79"/>
    <w:rsid w:val="00FA4E1E"/>
    <w:rsid w:val="00FA6998"/>
    <w:rsid w:val="00FA6F39"/>
    <w:rsid w:val="00FB044F"/>
    <w:rsid w:val="00FB1C64"/>
    <w:rsid w:val="00FB251D"/>
    <w:rsid w:val="00FB5501"/>
    <w:rsid w:val="00FB71BC"/>
    <w:rsid w:val="00FB7FD4"/>
    <w:rsid w:val="00FC05A3"/>
    <w:rsid w:val="00FC2060"/>
    <w:rsid w:val="00FC3C72"/>
    <w:rsid w:val="00FC5007"/>
    <w:rsid w:val="00FC69A7"/>
    <w:rsid w:val="00FD1DAC"/>
    <w:rsid w:val="00FD2284"/>
    <w:rsid w:val="00FD2EE1"/>
    <w:rsid w:val="00FD3F7B"/>
    <w:rsid w:val="00FD75F1"/>
    <w:rsid w:val="00FE0499"/>
    <w:rsid w:val="00FE0559"/>
    <w:rsid w:val="00FE1B54"/>
    <w:rsid w:val="00FE2806"/>
    <w:rsid w:val="00FE29D3"/>
    <w:rsid w:val="00FE3337"/>
    <w:rsid w:val="00FE485E"/>
    <w:rsid w:val="00FE7FBD"/>
    <w:rsid w:val="00FF0B0A"/>
    <w:rsid w:val="00FF230F"/>
    <w:rsid w:val="00FF53F8"/>
    <w:rsid w:val="00FF67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styleId="NormalWeb">
    <w:name w:val="Normal (Web)"/>
    <w:basedOn w:val="Normal"/>
    <w:uiPriority w:val="99"/>
    <w:semiHidden/>
    <w:unhideWhenUsed/>
    <w:rsid w:val="003A72C6"/>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4134">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2019-02-13T00:24:00Z</dcterms:created>
  <dcterms:modified xsi:type="dcterms:W3CDTF">2019-02-14T01:07:00Z</dcterms:modified>
</cp:coreProperties>
</file>